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8D941" w14:textId="34F71EEA" w:rsidR="00EB01DD" w:rsidRPr="00020A61" w:rsidRDefault="00E70996" w:rsidP="00DC5E0F">
      <w:pPr>
        <w:spacing w:after="120" w:line="288" w:lineRule="auto"/>
        <w:jc w:val="center"/>
        <w:rPr>
          <w:b/>
          <w:sz w:val="36"/>
          <w:szCs w:val="36"/>
        </w:rPr>
      </w:pPr>
      <w:r w:rsidRPr="00020A61">
        <w:rPr>
          <w:b/>
          <w:sz w:val="36"/>
          <w:szCs w:val="36"/>
        </w:rPr>
        <w:t>Smlouva o dílo</w:t>
      </w:r>
    </w:p>
    <w:p w14:paraId="1EB33934" w14:textId="77777777" w:rsidR="00E70996" w:rsidRDefault="00E70996" w:rsidP="00DC5E0F">
      <w:pPr>
        <w:spacing w:after="120" w:line="288" w:lineRule="auto"/>
      </w:pPr>
    </w:p>
    <w:p w14:paraId="5CA64845" w14:textId="77777777" w:rsidR="00E70996" w:rsidRDefault="00E70996" w:rsidP="00DC5E0F">
      <w:pPr>
        <w:spacing w:after="120" w:line="288" w:lineRule="auto"/>
      </w:pPr>
      <w:r w:rsidRPr="006D7455">
        <w:rPr>
          <w:b/>
        </w:rPr>
        <w:t>Nemocnice Písek, a.s.</w:t>
      </w:r>
      <w:r>
        <w:t>, se sídlem Karla Čapka 589, 397 01 Písek</w:t>
      </w:r>
    </w:p>
    <w:p w14:paraId="722F6ABC" w14:textId="5423F914" w:rsidR="00E70996" w:rsidRDefault="009021BF" w:rsidP="00DC5E0F">
      <w:pPr>
        <w:spacing w:after="120" w:line="288" w:lineRule="auto"/>
      </w:pPr>
      <w:r>
        <w:t>j</w:t>
      </w:r>
      <w:r w:rsidR="00E70996">
        <w:t>ednající MUD</w:t>
      </w:r>
      <w:r>
        <w:t>r</w:t>
      </w:r>
      <w:r w:rsidR="00E70996">
        <w:t xml:space="preserve">. Jiřím Holanem, MBA, předsedou představenstva </w:t>
      </w:r>
    </w:p>
    <w:p w14:paraId="54331502" w14:textId="74C72F68" w:rsidR="00E70996" w:rsidRDefault="00E70996" w:rsidP="00DC5E0F">
      <w:pPr>
        <w:spacing w:after="120" w:line="288" w:lineRule="auto"/>
      </w:pPr>
      <w:r>
        <w:t>IČ</w:t>
      </w:r>
      <w:r w:rsidR="00370AD5">
        <w:t>:</w:t>
      </w:r>
      <w:r>
        <w:t xml:space="preserve"> 260 95</w:t>
      </w:r>
      <w:r w:rsidR="00030595">
        <w:t> </w:t>
      </w:r>
      <w:r>
        <w:t>190</w:t>
      </w:r>
      <w:r>
        <w:tab/>
      </w:r>
      <w:r w:rsidR="00030595">
        <w:tab/>
      </w:r>
      <w:r>
        <w:t>DIČ</w:t>
      </w:r>
      <w:r w:rsidR="00370AD5">
        <w:t>:</w:t>
      </w:r>
      <w:r>
        <w:t xml:space="preserve"> CZ26095190</w:t>
      </w:r>
      <w:r w:rsidR="009B27E7">
        <w:t>, DIČ pro účely DPH CZ699005400</w:t>
      </w:r>
    </w:p>
    <w:p w14:paraId="46B9C864" w14:textId="77777777" w:rsidR="00E70996" w:rsidRDefault="009021BF" w:rsidP="00DC5E0F">
      <w:pPr>
        <w:spacing w:after="120" w:line="288" w:lineRule="auto"/>
      </w:pPr>
      <w:r>
        <w:t>z</w:t>
      </w:r>
      <w:r w:rsidR="00E70996">
        <w:t>apsaná v obchodním rejstříku vedeném Krajským soudem v</w:t>
      </w:r>
      <w:r>
        <w:t xml:space="preserve"> </w:t>
      </w:r>
      <w:r w:rsidR="00E70996">
        <w:t>Českých Budějovicích, oddíl B, vložka 1462</w:t>
      </w:r>
    </w:p>
    <w:p w14:paraId="604975EC" w14:textId="77777777" w:rsidR="00E70996" w:rsidRDefault="00E70996" w:rsidP="00DC5E0F">
      <w:pPr>
        <w:spacing w:after="120" w:line="288" w:lineRule="auto"/>
      </w:pPr>
      <w:r>
        <w:t>(dále jen „objednatel“ na jedné straně</w:t>
      </w:r>
      <w:r w:rsidR="00610FD7">
        <w:t>)</w:t>
      </w:r>
    </w:p>
    <w:p w14:paraId="7D3DD784" w14:textId="77777777" w:rsidR="00772632" w:rsidRDefault="00772632" w:rsidP="00DC5E0F">
      <w:pPr>
        <w:spacing w:after="120" w:line="288" w:lineRule="auto"/>
      </w:pPr>
    </w:p>
    <w:p w14:paraId="4881DBAA" w14:textId="77777777" w:rsidR="00E70996" w:rsidRDefault="00E70996" w:rsidP="00DC5E0F">
      <w:pPr>
        <w:spacing w:after="120" w:line="288" w:lineRule="auto"/>
      </w:pPr>
      <w:r>
        <w:t>a</w:t>
      </w:r>
    </w:p>
    <w:p w14:paraId="38D4D436" w14:textId="77777777" w:rsidR="00E032DF" w:rsidRDefault="00E032DF" w:rsidP="00DC5E0F">
      <w:pPr>
        <w:spacing w:after="120" w:line="288" w:lineRule="auto"/>
        <w:rPr>
          <w:szCs w:val="24"/>
        </w:rPr>
      </w:pPr>
    </w:p>
    <w:p w14:paraId="57DDF215" w14:textId="77777777" w:rsidR="006D7455" w:rsidRDefault="00E70996" w:rsidP="00DC5E0F">
      <w:pPr>
        <w:spacing w:after="120" w:line="288" w:lineRule="auto"/>
        <w:rPr>
          <w:szCs w:val="24"/>
        </w:rPr>
      </w:pPr>
      <w:r>
        <w:rPr>
          <w:szCs w:val="24"/>
        </w:rPr>
        <w:t>Obchodní firma</w:t>
      </w:r>
    </w:p>
    <w:p w14:paraId="789D00FE" w14:textId="77777777" w:rsidR="00E70996" w:rsidRPr="00772632" w:rsidRDefault="00E70996" w:rsidP="00DC5E0F">
      <w:pPr>
        <w:spacing w:after="120" w:line="288" w:lineRule="auto"/>
        <w:rPr>
          <w:b/>
          <w:szCs w:val="24"/>
        </w:rPr>
      </w:pPr>
      <w:r w:rsidRPr="006D7455">
        <w:rPr>
          <w:szCs w:val="24"/>
        </w:rPr>
        <w:t>s</w:t>
      </w:r>
      <w:r w:rsidRPr="00E70996">
        <w:rPr>
          <w:szCs w:val="24"/>
        </w:rPr>
        <w:t>e sídlem</w:t>
      </w:r>
    </w:p>
    <w:p w14:paraId="3A3C09A8" w14:textId="77777777" w:rsidR="00E70996" w:rsidRPr="00E70996" w:rsidRDefault="009021BF" w:rsidP="00DC5E0F">
      <w:pPr>
        <w:spacing w:after="120" w:line="288" w:lineRule="auto"/>
        <w:rPr>
          <w:szCs w:val="24"/>
        </w:rPr>
      </w:pPr>
      <w:r>
        <w:rPr>
          <w:szCs w:val="24"/>
        </w:rPr>
        <w:t>j</w:t>
      </w:r>
      <w:r w:rsidR="00E70996" w:rsidRPr="00E70996">
        <w:rPr>
          <w:szCs w:val="24"/>
        </w:rPr>
        <w:t>ednající</w:t>
      </w:r>
      <w:r w:rsidR="00E70996">
        <w:rPr>
          <w:szCs w:val="24"/>
        </w:rPr>
        <w:t xml:space="preserve"> </w:t>
      </w:r>
    </w:p>
    <w:p w14:paraId="2C4B55C3" w14:textId="77777777" w:rsidR="00E70996" w:rsidRPr="00E70996" w:rsidRDefault="00E70996" w:rsidP="00DC5E0F">
      <w:pPr>
        <w:spacing w:after="120" w:line="288" w:lineRule="auto"/>
        <w:rPr>
          <w:szCs w:val="24"/>
        </w:rPr>
      </w:pPr>
      <w:r w:rsidRPr="00E70996">
        <w:rPr>
          <w:szCs w:val="24"/>
        </w:rPr>
        <w:t>IČ</w:t>
      </w:r>
      <w:r w:rsidR="006D7455">
        <w:rPr>
          <w:szCs w:val="24"/>
        </w:rPr>
        <w:t>:</w:t>
      </w:r>
      <w:r w:rsidR="006D7455">
        <w:rPr>
          <w:szCs w:val="24"/>
        </w:rPr>
        <w:tab/>
      </w:r>
      <w:r w:rsidR="006D7455">
        <w:rPr>
          <w:szCs w:val="24"/>
        </w:rPr>
        <w:tab/>
      </w:r>
      <w:r w:rsidR="006D7455">
        <w:rPr>
          <w:szCs w:val="24"/>
        </w:rPr>
        <w:tab/>
      </w:r>
      <w:r>
        <w:rPr>
          <w:szCs w:val="24"/>
        </w:rPr>
        <w:tab/>
      </w:r>
      <w:r w:rsidRPr="00E70996">
        <w:rPr>
          <w:szCs w:val="24"/>
        </w:rPr>
        <w:t>DIČ:</w:t>
      </w:r>
    </w:p>
    <w:p w14:paraId="6125EA9C" w14:textId="77777777" w:rsidR="00E70996" w:rsidRDefault="009021BF" w:rsidP="00DC5E0F">
      <w:pPr>
        <w:spacing w:after="120" w:line="288" w:lineRule="auto"/>
        <w:jc w:val="both"/>
        <w:rPr>
          <w:szCs w:val="24"/>
        </w:rPr>
      </w:pPr>
      <w:r>
        <w:rPr>
          <w:szCs w:val="24"/>
        </w:rPr>
        <w:t>z</w:t>
      </w:r>
      <w:r w:rsidR="00E70996" w:rsidRPr="00E70996">
        <w:rPr>
          <w:szCs w:val="24"/>
        </w:rPr>
        <w:t>aps</w:t>
      </w:r>
      <w:r w:rsidR="00DC6CCE">
        <w:rPr>
          <w:szCs w:val="24"/>
        </w:rPr>
        <w:t>aná</w:t>
      </w:r>
      <w:r w:rsidR="00E70996">
        <w:rPr>
          <w:szCs w:val="24"/>
        </w:rPr>
        <w:t xml:space="preserve"> </w:t>
      </w:r>
    </w:p>
    <w:p w14:paraId="06A65B89" w14:textId="77777777" w:rsidR="006D7455" w:rsidRPr="00E70996" w:rsidRDefault="006D7455" w:rsidP="00DC5E0F">
      <w:pPr>
        <w:spacing w:after="120" w:line="288" w:lineRule="auto"/>
        <w:jc w:val="both"/>
        <w:rPr>
          <w:szCs w:val="24"/>
        </w:rPr>
      </w:pPr>
    </w:p>
    <w:p w14:paraId="371249B9" w14:textId="77777777" w:rsidR="00E70996" w:rsidRDefault="009021BF" w:rsidP="00DC5E0F">
      <w:pPr>
        <w:spacing w:after="120" w:line="288" w:lineRule="auto"/>
        <w:rPr>
          <w:szCs w:val="24"/>
        </w:rPr>
      </w:pPr>
      <w:r>
        <w:rPr>
          <w:szCs w:val="24"/>
        </w:rPr>
        <w:t>b</w:t>
      </w:r>
      <w:r w:rsidR="00E70996" w:rsidRPr="00E70996">
        <w:rPr>
          <w:szCs w:val="24"/>
        </w:rPr>
        <w:t>ankovní spojení</w:t>
      </w:r>
    </w:p>
    <w:p w14:paraId="53A30577" w14:textId="77777777" w:rsidR="006D7455" w:rsidRDefault="009021BF" w:rsidP="00DC5E0F">
      <w:pPr>
        <w:spacing w:after="120" w:line="288" w:lineRule="auto"/>
        <w:rPr>
          <w:szCs w:val="24"/>
        </w:rPr>
      </w:pPr>
      <w:r>
        <w:rPr>
          <w:szCs w:val="24"/>
        </w:rPr>
        <w:t>č</w:t>
      </w:r>
      <w:r w:rsidR="00E70996">
        <w:rPr>
          <w:szCs w:val="24"/>
        </w:rPr>
        <w:t>íslo účtu</w:t>
      </w:r>
    </w:p>
    <w:p w14:paraId="3015761B" w14:textId="77777777" w:rsidR="00E70996" w:rsidRDefault="00E70996" w:rsidP="00DC5E0F">
      <w:pPr>
        <w:spacing w:after="120" w:line="288" w:lineRule="auto"/>
        <w:rPr>
          <w:szCs w:val="24"/>
        </w:rPr>
      </w:pPr>
      <w:r>
        <w:rPr>
          <w:szCs w:val="24"/>
        </w:rPr>
        <w:t>(dále jen „zhotovitel“ na druhé s</w:t>
      </w:r>
      <w:r w:rsidR="009021BF">
        <w:rPr>
          <w:szCs w:val="24"/>
        </w:rPr>
        <w:t>tra</w:t>
      </w:r>
      <w:r>
        <w:rPr>
          <w:szCs w:val="24"/>
        </w:rPr>
        <w:t>ně)</w:t>
      </w:r>
    </w:p>
    <w:p w14:paraId="4260B569" w14:textId="77777777" w:rsidR="00E70996" w:rsidRDefault="00E70996" w:rsidP="00DC5E0F">
      <w:pPr>
        <w:spacing w:after="120" w:line="288" w:lineRule="auto"/>
        <w:rPr>
          <w:szCs w:val="24"/>
        </w:rPr>
      </w:pPr>
    </w:p>
    <w:p w14:paraId="131C618D" w14:textId="48E622D7" w:rsidR="007519C0" w:rsidRPr="005656A6" w:rsidRDefault="00200AC2" w:rsidP="00DC5E0F">
      <w:pPr>
        <w:spacing w:after="120" w:line="288" w:lineRule="auto"/>
        <w:jc w:val="both"/>
        <w:rPr>
          <w:szCs w:val="24"/>
        </w:rPr>
      </w:pPr>
      <w:r w:rsidRPr="00200AC2">
        <w:rPr>
          <w:szCs w:val="24"/>
        </w:rPr>
        <w:t xml:space="preserve">tímto uzavírají tuto smlouvu o dílo </w:t>
      </w:r>
      <w:r w:rsidR="00E70996" w:rsidRPr="00200AC2">
        <w:rPr>
          <w:szCs w:val="24"/>
        </w:rPr>
        <w:t>v souladu s </w:t>
      </w:r>
      <w:proofErr w:type="spellStart"/>
      <w:r w:rsidR="00E70996" w:rsidRPr="00200AC2">
        <w:rPr>
          <w:szCs w:val="24"/>
        </w:rPr>
        <w:t>ust</w:t>
      </w:r>
      <w:proofErr w:type="spellEnd"/>
      <w:r w:rsidR="00E70996" w:rsidRPr="00200AC2">
        <w:rPr>
          <w:szCs w:val="24"/>
        </w:rPr>
        <w:t>. § 2586 a násl. zákona č. 89/2012 Sb., občanský zákoník,</w:t>
      </w:r>
      <w:r w:rsidR="00313F89" w:rsidRPr="00200AC2">
        <w:rPr>
          <w:szCs w:val="24"/>
        </w:rPr>
        <w:t xml:space="preserve"> </w:t>
      </w:r>
      <w:r w:rsidRPr="00200AC2">
        <w:rPr>
          <w:szCs w:val="24"/>
        </w:rPr>
        <w:t xml:space="preserve">v platném a účinném znění (dále jen „občanský zákoník), jako výsledek </w:t>
      </w:r>
      <w:r w:rsidR="00BA7F68">
        <w:rPr>
          <w:szCs w:val="24"/>
        </w:rPr>
        <w:t>zadávacího řízení veřejné zakázky</w:t>
      </w:r>
      <w:r w:rsidRPr="00200AC2">
        <w:rPr>
          <w:szCs w:val="24"/>
        </w:rPr>
        <w:t xml:space="preserve"> </w:t>
      </w:r>
      <w:r w:rsidR="00CF3307" w:rsidRPr="00200AC2">
        <w:rPr>
          <w:szCs w:val="24"/>
        </w:rPr>
        <w:t>„</w:t>
      </w:r>
      <w:r w:rsidR="007C7A9E">
        <w:rPr>
          <w:szCs w:val="24"/>
        </w:rPr>
        <w:t>Svoz a likvidace nebezpečného odpadu pro Nemocnici Písek, a.s.</w:t>
      </w:r>
      <w:r w:rsidR="00CF3307" w:rsidRPr="00200AC2">
        <w:rPr>
          <w:szCs w:val="24"/>
        </w:rPr>
        <w:t xml:space="preserve">“ </w:t>
      </w:r>
      <w:r w:rsidRPr="00200AC2">
        <w:rPr>
          <w:szCs w:val="24"/>
        </w:rPr>
        <w:t xml:space="preserve">(dále jen „veřejná zakázka“), </w:t>
      </w:r>
      <w:r w:rsidR="00BA7F68">
        <w:rPr>
          <w:szCs w:val="24"/>
        </w:rPr>
        <w:t>zadávané dle zákona</w:t>
      </w:r>
      <w:r w:rsidRPr="00200AC2">
        <w:rPr>
          <w:szCs w:val="24"/>
        </w:rPr>
        <w:t xml:space="preserve"> č. 13</w:t>
      </w:r>
      <w:r w:rsidR="00195287">
        <w:rPr>
          <w:szCs w:val="24"/>
        </w:rPr>
        <w:t>4</w:t>
      </w:r>
      <w:r w:rsidRPr="00200AC2">
        <w:rPr>
          <w:szCs w:val="24"/>
        </w:rPr>
        <w:t>/20</w:t>
      </w:r>
      <w:r w:rsidR="00195287">
        <w:rPr>
          <w:szCs w:val="24"/>
        </w:rPr>
        <w:t>16</w:t>
      </w:r>
      <w:r w:rsidRPr="00200AC2">
        <w:rPr>
          <w:szCs w:val="24"/>
        </w:rPr>
        <w:t xml:space="preserve"> Sb., o </w:t>
      </w:r>
      <w:r w:rsidR="00195287">
        <w:rPr>
          <w:szCs w:val="24"/>
        </w:rPr>
        <w:t>zadávání veřejných zakázek</w:t>
      </w:r>
      <w:r w:rsidRPr="00200AC2">
        <w:rPr>
          <w:szCs w:val="24"/>
        </w:rPr>
        <w:t>, ve znění pozdějších předpisů (dále jen „Z</w:t>
      </w:r>
      <w:r w:rsidR="00CF3307">
        <w:rPr>
          <w:szCs w:val="24"/>
        </w:rPr>
        <w:t>Z</w:t>
      </w:r>
      <w:r w:rsidRPr="00200AC2">
        <w:rPr>
          <w:szCs w:val="24"/>
        </w:rPr>
        <w:t>VZ“)</w:t>
      </w:r>
      <w:r>
        <w:rPr>
          <w:szCs w:val="24"/>
        </w:rPr>
        <w:t>.</w:t>
      </w:r>
    </w:p>
    <w:p w14:paraId="42D720FC" w14:textId="7F280166" w:rsidR="00313F89" w:rsidRDefault="00313F89" w:rsidP="00DC5E0F">
      <w:pPr>
        <w:spacing w:after="120" w:line="288" w:lineRule="auto"/>
        <w:rPr>
          <w:szCs w:val="24"/>
        </w:rPr>
      </w:pPr>
    </w:p>
    <w:p w14:paraId="52193751" w14:textId="77777777" w:rsidR="00313F89" w:rsidRPr="005656A6" w:rsidRDefault="00313F89" w:rsidP="00DC5E0F">
      <w:pPr>
        <w:numPr>
          <w:ilvl w:val="0"/>
          <w:numId w:val="1"/>
        </w:numPr>
        <w:spacing w:after="120" w:line="288" w:lineRule="auto"/>
        <w:ind w:left="284" w:hanging="284"/>
        <w:jc w:val="center"/>
        <w:rPr>
          <w:b/>
          <w:szCs w:val="24"/>
        </w:rPr>
      </w:pPr>
      <w:r w:rsidRPr="005656A6">
        <w:rPr>
          <w:b/>
          <w:szCs w:val="24"/>
        </w:rPr>
        <w:t>Předmět smlouvy</w:t>
      </w:r>
    </w:p>
    <w:p w14:paraId="5CCAE2E6" w14:textId="470A2A2E" w:rsidR="00D9781C" w:rsidRDefault="00313F89" w:rsidP="00DC5E0F">
      <w:pPr>
        <w:numPr>
          <w:ilvl w:val="1"/>
          <w:numId w:val="1"/>
        </w:numPr>
        <w:spacing w:after="120" w:line="288" w:lineRule="auto"/>
        <w:ind w:left="567" w:hanging="567"/>
        <w:jc w:val="both"/>
        <w:rPr>
          <w:szCs w:val="24"/>
        </w:rPr>
      </w:pPr>
      <w:r w:rsidRPr="005656A6">
        <w:rPr>
          <w:szCs w:val="24"/>
        </w:rPr>
        <w:t>Zhotovitel se zavazuje řádně a včas a s potřebnou péčí provést na svůj náklad a nebezpečí pro objednatele dílo spočívají</w:t>
      </w:r>
      <w:r w:rsidR="00DC6CCE">
        <w:rPr>
          <w:szCs w:val="24"/>
        </w:rPr>
        <w:t xml:space="preserve">cí </w:t>
      </w:r>
      <w:r w:rsidR="007C7A9E">
        <w:rPr>
          <w:szCs w:val="24"/>
        </w:rPr>
        <w:t>v provádění veškerých činností souvisejících se sběrem, odvozem a likvidací nebezpečného odpadu (dále jen NO) včetně evidence odpadů</w:t>
      </w:r>
      <w:r w:rsidR="00D9781C">
        <w:rPr>
          <w:szCs w:val="24"/>
        </w:rPr>
        <w:t xml:space="preserve"> a zpracování povinných hlášení </w:t>
      </w:r>
      <w:r w:rsidR="00DC6CCE">
        <w:rPr>
          <w:szCs w:val="24"/>
        </w:rPr>
        <w:t xml:space="preserve">dle </w:t>
      </w:r>
      <w:r w:rsidR="00BA7F68">
        <w:rPr>
          <w:szCs w:val="24"/>
        </w:rPr>
        <w:t xml:space="preserve">podmínek této smlouvy, </w:t>
      </w:r>
      <w:r w:rsidR="001730E6">
        <w:rPr>
          <w:szCs w:val="24"/>
        </w:rPr>
        <w:t xml:space="preserve">dle </w:t>
      </w:r>
      <w:r w:rsidR="00BA7F68" w:rsidRPr="00C01D43">
        <w:rPr>
          <w:szCs w:val="24"/>
        </w:rPr>
        <w:t>specifikace obsažen</w:t>
      </w:r>
      <w:r w:rsidR="003730AC" w:rsidRPr="00C01D43">
        <w:rPr>
          <w:szCs w:val="24"/>
        </w:rPr>
        <w:t>é</w:t>
      </w:r>
      <w:r w:rsidR="00BA7F68" w:rsidRPr="00C01D43">
        <w:rPr>
          <w:szCs w:val="24"/>
        </w:rPr>
        <w:t xml:space="preserve"> </w:t>
      </w:r>
      <w:r w:rsidR="00BA7F68" w:rsidRPr="00C01D43">
        <w:rPr>
          <w:szCs w:val="24"/>
        </w:rPr>
        <w:lastRenderedPageBreak/>
        <w:t>v Příloze č. 1 a v Příloze č. 2, které jsou nedílnou součástí této sml</w:t>
      </w:r>
      <w:r w:rsidR="00BA7F68">
        <w:rPr>
          <w:szCs w:val="24"/>
        </w:rPr>
        <w:t xml:space="preserve">ouvy, </w:t>
      </w:r>
      <w:r w:rsidR="00D9781C">
        <w:rPr>
          <w:szCs w:val="24"/>
        </w:rPr>
        <w:t xml:space="preserve"> a v souladu s</w:t>
      </w:r>
      <w:r w:rsidR="00BA7F68">
        <w:rPr>
          <w:szCs w:val="24"/>
        </w:rPr>
        <w:t xml:space="preserve"> ustanovení</w:t>
      </w:r>
      <w:r w:rsidR="00D9781C">
        <w:rPr>
          <w:szCs w:val="24"/>
        </w:rPr>
        <w:t>mi</w:t>
      </w:r>
      <w:r w:rsidR="00BA7F68">
        <w:rPr>
          <w:szCs w:val="24"/>
        </w:rPr>
        <w:t xml:space="preserve"> příslušných obecně závazných právních předpisů, zejména příslušných ustanovení zákona č. </w:t>
      </w:r>
      <w:r w:rsidR="00D9781C">
        <w:rPr>
          <w:szCs w:val="24"/>
        </w:rPr>
        <w:t>541/2020 Sb. o odpadech</w:t>
      </w:r>
      <w:r w:rsidR="00715386">
        <w:rPr>
          <w:szCs w:val="24"/>
        </w:rPr>
        <w:t xml:space="preserve"> (dále jen zákon o odpadech),</w:t>
      </w:r>
      <w:r w:rsidR="00BA7F68">
        <w:rPr>
          <w:szCs w:val="24"/>
        </w:rPr>
        <w:t xml:space="preserve"> vyhlášk</w:t>
      </w:r>
      <w:r w:rsidR="00D9781C">
        <w:rPr>
          <w:szCs w:val="24"/>
        </w:rPr>
        <w:t>ou</w:t>
      </w:r>
      <w:r w:rsidR="00BA7F68">
        <w:rPr>
          <w:szCs w:val="24"/>
        </w:rPr>
        <w:t xml:space="preserve"> č. </w:t>
      </w:r>
      <w:r w:rsidR="00D9781C">
        <w:rPr>
          <w:szCs w:val="24"/>
        </w:rPr>
        <w:t xml:space="preserve">273/2021 </w:t>
      </w:r>
      <w:r w:rsidR="00BA7F68">
        <w:rPr>
          <w:szCs w:val="24"/>
        </w:rPr>
        <w:t xml:space="preserve">Sb., o </w:t>
      </w:r>
      <w:r w:rsidR="00D9781C">
        <w:rPr>
          <w:szCs w:val="24"/>
        </w:rPr>
        <w:t>podrobnostech nakládání s odpady a vyhláškou č. 8/2021 Sb., katalog odpadů a posuzování nebezpečných vlastností odpadů, v planém znění</w:t>
      </w:r>
      <w:r w:rsidR="00BA7F68">
        <w:rPr>
          <w:szCs w:val="24"/>
        </w:rPr>
        <w:t xml:space="preserve"> </w:t>
      </w:r>
      <w:r w:rsidR="007D50C5">
        <w:rPr>
          <w:szCs w:val="24"/>
        </w:rPr>
        <w:t xml:space="preserve">(dále jen „ Dílo“). </w:t>
      </w:r>
    </w:p>
    <w:p w14:paraId="2C6BFB1D" w14:textId="234FD060" w:rsidR="00313F89" w:rsidRPr="005656A6" w:rsidRDefault="00D9781C" w:rsidP="00DC5E0F">
      <w:pPr>
        <w:numPr>
          <w:ilvl w:val="1"/>
          <w:numId w:val="1"/>
        </w:numPr>
        <w:spacing w:after="120" w:line="288" w:lineRule="auto"/>
        <w:ind w:left="567" w:hanging="567"/>
        <w:jc w:val="both"/>
        <w:rPr>
          <w:szCs w:val="24"/>
        </w:rPr>
      </w:pPr>
      <w:r>
        <w:rPr>
          <w:szCs w:val="24"/>
        </w:rPr>
        <w:t xml:space="preserve">Druh a </w:t>
      </w:r>
      <w:r w:rsidR="009B27E7">
        <w:rPr>
          <w:szCs w:val="24"/>
        </w:rPr>
        <w:t xml:space="preserve">předpokládané </w:t>
      </w:r>
      <w:r>
        <w:rPr>
          <w:szCs w:val="24"/>
        </w:rPr>
        <w:t>množství jednotlivých odpadů jsou uvedeny v Příloze č. 1 této smlouvy. Rozsah a četnost odvozu NO od objednatele je uveden v Příloze č. 2 této smlouvy.</w:t>
      </w:r>
    </w:p>
    <w:p w14:paraId="458D5576" w14:textId="60475153" w:rsidR="00313F89" w:rsidRDefault="007519C0" w:rsidP="00DC5E0F">
      <w:pPr>
        <w:numPr>
          <w:ilvl w:val="1"/>
          <w:numId w:val="1"/>
        </w:numPr>
        <w:spacing w:after="120" w:line="288" w:lineRule="auto"/>
        <w:ind w:left="567" w:hanging="567"/>
        <w:jc w:val="both"/>
        <w:rPr>
          <w:szCs w:val="24"/>
        </w:rPr>
      </w:pPr>
      <w:r>
        <w:rPr>
          <w:szCs w:val="24"/>
        </w:rPr>
        <w:t xml:space="preserve">Objednatel se zavazuje </w:t>
      </w:r>
      <w:r w:rsidR="006E445C">
        <w:rPr>
          <w:szCs w:val="24"/>
        </w:rPr>
        <w:t>za řádně a včas provedené dílo</w:t>
      </w:r>
      <w:r>
        <w:rPr>
          <w:szCs w:val="24"/>
        </w:rPr>
        <w:t xml:space="preserve"> zaplatit zhotoviteli cenu dle </w:t>
      </w:r>
      <w:proofErr w:type="spellStart"/>
      <w:r>
        <w:rPr>
          <w:szCs w:val="24"/>
        </w:rPr>
        <w:t>ust</w:t>
      </w:r>
      <w:proofErr w:type="spellEnd"/>
      <w:r>
        <w:rPr>
          <w:szCs w:val="24"/>
        </w:rPr>
        <w:t xml:space="preserve">. čl. III. </w:t>
      </w:r>
      <w:r w:rsidR="009021BF">
        <w:rPr>
          <w:szCs w:val="24"/>
        </w:rPr>
        <w:t>t</w:t>
      </w:r>
      <w:r>
        <w:rPr>
          <w:szCs w:val="24"/>
        </w:rPr>
        <w:t>éto sm</w:t>
      </w:r>
      <w:r w:rsidR="009021BF">
        <w:rPr>
          <w:szCs w:val="24"/>
        </w:rPr>
        <w:t>l</w:t>
      </w:r>
      <w:r>
        <w:rPr>
          <w:szCs w:val="24"/>
        </w:rPr>
        <w:t>ouvy.</w:t>
      </w:r>
    </w:p>
    <w:p w14:paraId="5A14661C" w14:textId="77777777" w:rsidR="001F7A30" w:rsidRDefault="001F7A30" w:rsidP="00DC5E0F">
      <w:pPr>
        <w:numPr>
          <w:ilvl w:val="1"/>
          <w:numId w:val="1"/>
        </w:numPr>
        <w:spacing w:after="120" w:line="288" w:lineRule="auto"/>
        <w:ind w:left="567" w:hanging="567"/>
        <w:jc w:val="both"/>
        <w:rPr>
          <w:szCs w:val="24"/>
        </w:rPr>
      </w:pPr>
      <w:r>
        <w:rPr>
          <w:szCs w:val="24"/>
        </w:rPr>
        <w:t>Smluvní strany prohlašují, že předmět smlouvy není plněním nemožným a že smlouvu uzavírají po pečlivém zvážení všech možných důsledků.</w:t>
      </w:r>
    </w:p>
    <w:p w14:paraId="0908AA68" w14:textId="77777777" w:rsidR="00DC6CCE" w:rsidRDefault="00DC6CCE" w:rsidP="00DC5E0F">
      <w:pPr>
        <w:spacing w:after="120" w:line="288" w:lineRule="auto"/>
        <w:ind w:left="1080"/>
        <w:rPr>
          <w:b/>
          <w:szCs w:val="24"/>
        </w:rPr>
      </w:pPr>
    </w:p>
    <w:p w14:paraId="2C7E0CC2" w14:textId="69886F49" w:rsidR="00313F89" w:rsidRPr="00020A61" w:rsidRDefault="00313F89" w:rsidP="00DC5E0F">
      <w:pPr>
        <w:numPr>
          <w:ilvl w:val="0"/>
          <w:numId w:val="1"/>
        </w:numPr>
        <w:spacing w:after="120" w:line="288" w:lineRule="auto"/>
        <w:jc w:val="center"/>
        <w:rPr>
          <w:b/>
          <w:szCs w:val="24"/>
        </w:rPr>
      </w:pPr>
      <w:r w:rsidRPr="00020A61">
        <w:rPr>
          <w:b/>
          <w:szCs w:val="24"/>
        </w:rPr>
        <w:t>Místo a termín plnění</w:t>
      </w:r>
    </w:p>
    <w:p w14:paraId="7ABC320F" w14:textId="4BA1C838" w:rsidR="00ED72EA" w:rsidRDefault="007519C0" w:rsidP="00DC5E0F">
      <w:pPr>
        <w:numPr>
          <w:ilvl w:val="1"/>
          <w:numId w:val="1"/>
        </w:numPr>
        <w:spacing w:after="120" w:line="288" w:lineRule="auto"/>
        <w:ind w:left="567" w:hanging="567"/>
        <w:jc w:val="both"/>
        <w:rPr>
          <w:szCs w:val="24"/>
        </w:rPr>
      </w:pPr>
      <w:r w:rsidRPr="00ED72EA">
        <w:rPr>
          <w:szCs w:val="24"/>
        </w:rPr>
        <w:t xml:space="preserve">Místem realizace </w:t>
      </w:r>
      <w:r w:rsidR="00286709" w:rsidRPr="00ED72EA">
        <w:rPr>
          <w:szCs w:val="24"/>
        </w:rPr>
        <w:t xml:space="preserve">díla </w:t>
      </w:r>
      <w:r w:rsidRPr="00ED72EA">
        <w:rPr>
          <w:szCs w:val="24"/>
        </w:rPr>
        <w:t xml:space="preserve">se rozumí </w:t>
      </w:r>
      <w:r w:rsidR="00D9781C">
        <w:rPr>
          <w:szCs w:val="24"/>
        </w:rPr>
        <w:t>zařízení pro nakládání s</w:t>
      </w:r>
      <w:r w:rsidR="009B27E7">
        <w:rPr>
          <w:szCs w:val="24"/>
        </w:rPr>
        <w:t> </w:t>
      </w:r>
      <w:r w:rsidR="00D9781C">
        <w:rPr>
          <w:szCs w:val="24"/>
        </w:rPr>
        <w:t>odpady</w:t>
      </w:r>
      <w:r w:rsidR="009B27E7">
        <w:rPr>
          <w:szCs w:val="24"/>
        </w:rPr>
        <w:t xml:space="preserve"> v sídle objednatele</w:t>
      </w:r>
      <w:r w:rsidR="00DC6CCE">
        <w:rPr>
          <w:szCs w:val="24"/>
        </w:rPr>
        <w:t>.</w:t>
      </w:r>
      <w:r w:rsidR="004859A9" w:rsidRPr="00ED72EA">
        <w:rPr>
          <w:szCs w:val="24"/>
        </w:rPr>
        <w:t xml:space="preserve"> </w:t>
      </w:r>
    </w:p>
    <w:p w14:paraId="0AB8F4AF" w14:textId="188AE12A" w:rsidR="002839AD" w:rsidRDefault="002839AD" w:rsidP="00DC5E0F">
      <w:pPr>
        <w:numPr>
          <w:ilvl w:val="1"/>
          <w:numId w:val="1"/>
        </w:numPr>
        <w:spacing w:after="120" w:line="288" w:lineRule="auto"/>
        <w:ind w:left="567" w:hanging="567"/>
        <w:jc w:val="both"/>
        <w:rPr>
          <w:szCs w:val="24"/>
        </w:rPr>
      </w:pPr>
      <w:r>
        <w:rPr>
          <w:szCs w:val="24"/>
        </w:rPr>
        <w:t>Zhotovitel se zavazuje přebírat a odváže</w:t>
      </w:r>
      <w:r w:rsidR="009B27E7">
        <w:rPr>
          <w:szCs w:val="24"/>
        </w:rPr>
        <w:t>t</w:t>
      </w:r>
      <w:r>
        <w:rPr>
          <w:szCs w:val="24"/>
        </w:rPr>
        <w:t xml:space="preserve"> NO od objednatele v termínech, jak je vymezeno ve svozovém plánu, který je uveden v Příloze č. 2 této smlouvy.</w:t>
      </w:r>
    </w:p>
    <w:p w14:paraId="195DA69F" w14:textId="32DA0996" w:rsidR="002839AD" w:rsidRDefault="002839AD" w:rsidP="00DC5E0F">
      <w:pPr>
        <w:numPr>
          <w:ilvl w:val="1"/>
          <w:numId w:val="1"/>
        </w:numPr>
        <w:spacing w:after="120" w:line="288" w:lineRule="auto"/>
        <w:ind w:left="567" w:hanging="567"/>
        <w:jc w:val="both"/>
        <w:rPr>
          <w:szCs w:val="24"/>
        </w:rPr>
      </w:pPr>
      <w:r>
        <w:rPr>
          <w:szCs w:val="24"/>
        </w:rPr>
        <w:t>Místem plnění pro likvidaci odpadu jsou spalovny odpadu provozované zhotovitelem nebo spalovny odpadu, které pro tento účel zhotovitel zajistí.</w:t>
      </w:r>
    </w:p>
    <w:p w14:paraId="4ECB4805" w14:textId="47D968C7" w:rsidR="007519C0" w:rsidRDefault="007D50C5" w:rsidP="00DC5E0F">
      <w:pPr>
        <w:numPr>
          <w:ilvl w:val="1"/>
          <w:numId w:val="1"/>
        </w:numPr>
        <w:spacing w:after="120" w:line="288" w:lineRule="auto"/>
        <w:ind w:left="567" w:hanging="567"/>
        <w:jc w:val="both"/>
        <w:rPr>
          <w:szCs w:val="24"/>
        </w:rPr>
      </w:pPr>
      <w:r>
        <w:rPr>
          <w:szCs w:val="24"/>
        </w:rPr>
        <w:t xml:space="preserve">Smlouva se uzavírá na dobu </w:t>
      </w:r>
      <w:r w:rsidR="007A292C">
        <w:rPr>
          <w:szCs w:val="24"/>
        </w:rPr>
        <w:t>neurčitou</w:t>
      </w:r>
      <w:r>
        <w:rPr>
          <w:szCs w:val="24"/>
        </w:rPr>
        <w:t xml:space="preserve"> o</w:t>
      </w:r>
      <w:r w:rsidR="00B606FB">
        <w:rPr>
          <w:szCs w:val="24"/>
        </w:rPr>
        <w:t xml:space="preserve">de dne účinnosti této smlouvy. </w:t>
      </w:r>
      <w:r w:rsidR="001C7672">
        <w:rPr>
          <w:szCs w:val="24"/>
        </w:rPr>
        <w:t>Z</w:t>
      </w:r>
      <w:r>
        <w:rPr>
          <w:szCs w:val="24"/>
        </w:rPr>
        <w:t>hotovitel je povinen započít s plněním předmětu díla ke dni účinnosti této smlouvy.</w:t>
      </w:r>
    </w:p>
    <w:p w14:paraId="489E2C80" w14:textId="7F0A9759" w:rsidR="00B15C20" w:rsidRPr="00007DD2" w:rsidRDefault="00B15C20" w:rsidP="00B15C20">
      <w:pPr>
        <w:numPr>
          <w:ilvl w:val="1"/>
          <w:numId w:val="1"/>
        </w:numPr>
        <w:spacing w:after="120" w:line="288" w:lineRule="auto"/>
        <w:ind w:left="567" w:hanging="567"/>
        <w:jc w:val="both"/>
        <w:rPr>
          <w:szCs w:val="24"/>
        </w:rPr>
      </w:pPr>
      <w:r w:rsidRPr="00007DD2">
        <w:rPr>
          <w:szCs w:val="24"/>
        </w:rPr>
        <w:t>Smluvní strany jsou oprávněny před uplynutím sjednané doby smlouvu vypovědět, i bez udání důvodu, v </w:t>
      </w:r>
      <w:r w:rsidR="001D3DE0">
        <w:rPr>
          <w:szCs w:val="24"/>
        </w:rPr>
        <w:t>tří</w:t>
      </w:r>
      <w:r w:rsidRPr="00007DD2">
        <w:rPr>
          <w:szCs w:val="24"/>
        </w:rPr>
        <w:t xml:space="preserve">měsíční výpovědní době, která počne běžet prvního dne kalendářního měsíce následujícího po měsíci, v němž byla doručena. </w:t>
      </w:r>
      <w:r w:rsidRPr="00007DD2">
        <w:t>Výpověď musí být učiněna písemně a doručena druhé smluvní straně. V případě odepření přijetí písemnosti platí, že byla písemnost doručena třetím dnem po uložení na poště.</w:t>
      </w:r>
    </w:p>
    <w:p w14:paraId="771DF37A" w14:textId="37F8E484" w:rsidR="00B15C20" w:rsidRPr="001D3DE0" w:rsidRDefault="00B15C20" w:rsidP="00B15C20">
      <w:pPr>
        <w:numPr>
          <w:ilvl w:val="1"/>
          <w:numId w:val="1"/>
        </w:numPr>
        <w:spacing w:after="120" w:line="288" w:lineRule="auto"/>
        <w:ind w:left="567" w:hanging="567"/>
        <w:jc w:val="both"/>
        <w:rPr>
          <w:szCs w:val="24"/>
        </w:rPr>
      </w:pPr>
      <w:r w:rsidRPr="00007DD2">
        <w:t xml:space="preserve">Poruší-li zhotovitel </w:t>
      </w:r>
      <w:r w:rsidR="001D3DE0">
        <w:t>podstatným</w:t>
      </w:r>
      <w:r w:rsidRPr="00007DD2">
        <w:t xml:space="preserve"> způsobem své povinnosti vyplývající z této smlouvy, a tím způsobí značnou újmu objednateli, má objednatel právo </w:t>
      </w:r>
      <w:r w:rsidR="001D3DE0">
        <w:t>od smlouvy odstoupit.</w:t>
      </w:r>
      <w:r w:rsidRPr="00007DD2">
        <w:t xml:space="preserve"> Tím není dotčeno právo na náhradu škody.</w:t>
      </w:r>
    </w:p>
    <w:p w14:paraId="38ADC1E4" w14:textId="4B8AC09E" w:rsidR="001D3DE0" w:rsidRPr="00414993" w:rsidRDefault="001D3DE0" w:rsidP="001D3DE0">
      <w:pPr>
        <w:spacing w:after="120" w:line="288" w:lineRule="auto"/>
        <w:ind w:left="567"/>
        <w:jc w:val="both"/>
        <w:rPr>
          <w:szCs w:val="24"/>
        </w:rPr>
      </w:pPr>
      <w:r w:rsidRPr="00414993">
        <w:rPr>
          <w:szCs w:val="24"/>
        </w:rPr>
        <w:t>Pro účely této smlouvy se za podstatné porušení smluvních povinností považuje zejména</w:t>
      </w:r>
    </w:p>
    <w:p w14:paraId="6A53BF0E" w14:textId="5056217D" w:rsidR="00C01D43" w:rsidRDefault="004F73D5" w:rsidP="004F73D5">
      <w:pPr>
        <w:pStyle w:val="Odstavecseseznamem"/>
        <w:numPr>
          <w:ilvl w:val="0"/>
          <w:numId w:val="30"/>
        </w:numPr>
        <w:spacing w:after="120" w:line="288" w:lineRule="auto"/>
        <w:jc w:val="both"/>
        <w:rPr>
          <w:szCs w:val="24"/>
        </w:rPr>
      </w:pPr>
      <w:r>
        <w:rPr>
          <w:szCs w:val="24"/>
        </w:rPr>
        <w:t>Zhotovitel nepřevezme řádně a včas v plném rozsahu NO připravený k převzetí</w:t>
      </w:r>
    </w:p>
    <w:p w14:paraId="250C5613" w14:textId="67A25DC0" w:rsidR="004F73D5" w:rsidRDefault="00C01D43" w:rsidP="004F73D5">
      <w:pPr>
        <w:pStyle w:val="Odstavecseseznamem"/>
        <w:numPr>
          <w:ilvl w:val="0"/>
          <w:numId w:val="30"/>
        </w:numPr>
        <w:spacing w:after="120" w:line="288" w:lineRule="auto"/>
        <w:jc w:val="both"/>
        <w:rPr>
          <w:szCs w:val="24"/>
        </w:rPr>
      </w:pPr>
      <w:r>
        <w:rPr>
          <w:szCs w:val="24"/>
        </w:rPr>
        <w:t xml:space="preserve">Zhotovitel </w:t>
      </w:r>
      <w:r w:rsidR="004F73D5">
        <w:rPr>
          <w:szCs w:val="24"/>
        </w:rPr>
        <w:t>poruší jinou povinnost dle této smlouvy alespoň ve třech případech za poslední tři měsíce</w:t>
      </w:r>
    </w:p>
    <w:p w14:paraId="07DB0241" w14:textId="32A8B2A4" w:rsidR="004F73D5" w:rsidRDefault="004F73D5" w:rsidP="004F73D5">
      <w:pPr>
        <w:pStyle w:val="Odstavecseseznamem"/>
        <w:numPr>
          <w:ilvl w:val="0"/>
          <w:numId w:val="30"/>
        </w:numPr>
        <w:spacing w:after="120" w:line="288" w:lineRule="auto"/>
        <w:jc w:val="both"/>
        <w:rPr>
          <w:szCs w:val="24"/>
        </w:rPr>
      </w:pPr>
      <w:r>
        <w:rPr>
          <w:szCs w:val="24"/>
        </w:rPr>
        <w:t>Zhotovitel objednateli nedoloží ani do dvou týdnů na vyžádání podklady, informace a sdělení dle této smlouvy</w:t>
      </w:r>
    </w:p>
    <w:p w14:paraId="0CDA055D" w14:textId="5CDBB5CD" w:rsidR="004F73D5" w:rsidRDefault="004F73D5" w:rsidP="004F73D5">
      <w:pPr>
        <w:pStyle w:val="Odstavecseseznamem"/>
        <w:numPr>
          <w:ilvl w:val="0"/>
          <w:numId w:val="30"/>
        </w:numPr>
        <w:spacing w:after="120" w:line="288" w:lineRule="auto"/>
        <w:jc w:val="both"/>
        <w:rPr>
          <w:szCs w:val="24"/>
        </w:rPr>
      </w:pPr>
      <w:r>
        <w:rPr>
          <w:szCs w:val="24"/>
        </w:rPr>
        <w:lastRenderedPageBreak/>
        <w:t>Zhotovitel nakládal s NO v rozporu s touto smlouvou nebo příslušnými právními předpisy, použil při plnění smlouvy nezpůsobilou techniku, zařízení nebo nezpůsobilého pracovníka</w:t>
      </w:r>
    </w:p>
    <w:p w14:paraId="5281E178" w14:textId="72774419" w:rsidR="004F73D5" w:rsidRDefault="004F73D5" w:rsidP="004F73D5">
      <w:pPr>
        <w:pStyle w:val="Odstavecseseznamem"/>
        <w:numPr>
          <w:ilvl w:val="0"/>
          <w:numId w:val="30"/>
        </w:numPr>
        <w:spacing w:after="120" w:line="288" w:lineRule="auto"/>
        <w:jc w:val="both"/>
        <w:rPr>
          <w:szCs w:val="24"/>
        </w:rPr>
      </w:pPr>
      <w:r>
        <w:rPr>
          <w:szCs w:val="24"/>
        </w:rPr>
        <w:t xml:space="preserve">Zhotovitel </w:t>
      </w:r>
      <w:proofErr w:type="gramStart"/>
      <w:r>
        <w:rPr>
          <w:szCs w:val="24"/>
        </w:rPr>
        <w:t>pozbyde</w:t>
      </w:r>
      <w:proofErr w:type="gramEnd"/>
      <w:r>
        <w:rPr>
          <w:szCs w:val="24"/>
        </w:rPr>
        <w:t xml:space="preserve"> oprávnění k výkonu některé činnosti, která je předmětem jeho závazku, nebo se prokáže, že takové oprávnění neměl</w:t>
      </w:r>
      <w:r w:rsidR="009B27E7">
        <w:rPr>
          <w:szCs w:val="24"/>
        </w:rPr>
        <w:t>.</w:t>
      </w:r>
    </w:p>
    <w:p w14:paraId="3B489F0E" w14:textId="5BF2271D" w:rsidR="004F73D5" w:rsidRDefault="00414993" w:rsidP="004F73D5">
      <w:pPr>
        <w:spacing w:after="120" w:line="288" w:lineRule="auto"/>
        <w:jc w:val="both"/>
        <w:rPr>
          <w:szCs w:val="24"/>
        </w:rPr>
      </w:pPr>
      <w:r>
        <w:rPr>
          <w:szCs w:val="24"/>
        </w:rPr>
        <w:t>K odstoupení může objednatel z výše uvedených důvodů přistoupit bez předchozího upozornění nebo bez poskytnutí dodatečné lhůty k plnění.</w:t>
      </w:r>
    </w:p>
    <w:p w14:paraId="73D35847" w14:textId="7E592C1A" w:rsidR="00414993" w:rsidRPr="004F73D5" w:rsidRDefault="00414993" w:rsidP="004F73D5">
      <w:pPr>
        <w:spacing w:after="120" w:line="288" w:lineRule="auto"/>
        <w:jc w:val="both"/>
        <w:rPr>
          <w:szCs w:val="24"/>
        </w:rPr>
      </w:pPr>
      <w:r>
        <w:rPr>
          <w:szCs w:val="24"/>
        </w:rPr>
        <w:t>Odstoupení nabývá účinnosti dnem doručení oznámení o odstoupení druhé smluvní straně a práva a povinnosti zanikají ke dni účinnosti oznámení o odstoupení.</w:t>
      </w:r>
    </w:p>
    <w:p w14:paraId="6C3B3A62" w14:textId="27A14A2C" w:rsidR="00B15C20" w:rsidRPr="00007DD2" w:rsidRDefault="00B15C20" w:rsidP="00B15C20">
      <w:pPr>
        <w:numPr>
          <w:ilvl w:val="1"/>
          <w:numId w:val="1"/>
        </w:numPr>
        <w:spacing w:after="120" w:line="288" w:lineRule="auto"/>
        <w:ind w:left="567" w:hanging="567"/>
        <w:jc w:val="both"/>
        <w:rPr>
          <w:szCs w:val="24"/>
        </w:rPr>
      </w:pPr>
      <w:r w:rsidRPr="00007DD2">
        <w:t>Smlouvu je možno rovněž ukončit písemnou dohodou smluvních stran</w:t>
      </w:r>
      <w:r w:rsidR="009732C1" w:rsidRPr="00007DD2">
        <w:t>.</w:t>
      </w:r>
    </w:p>
    <w:p w14:paraId="76EEB3C6" w14:textId="77777777" w:rsidR="003A13AF" w:rsidRDefault="003A13AF" w:rsidP="00DC5E0F">
      <w:pPr>
        <w:spacing w:after="120" w:line="288" w:lineRule="auto"/>
        <w:ind w:left="1440"/>
        <w:rPr>
          <w:szCs w:val="24"/>
        </w:rPr>
      </w:pPr>
    </w:p>
    <w:p w14:paraId="25F29D83" w14:textId="77777777" w:rsidR="00313F89" w:rsidRPr="00020A61" w:rsidRDefault="00313F89" w:rsidP="00DC5E0F">
      <w:pPr>
        <w:numPr>
          <w:ilvl w:val="0"/>
          <w:numId w:val="1"/>
        </w:numPr>
        <w:spacing w:after="120" w:line="288" w:lineRule="auto"/>
        <w:ind w:left="4536" w:hanging="567"/>
        <w:rPr>
          <w:b/>
          <w:szCs w:val="24"/>
        </w:rPr>
      </w:pPr>
      <w:r w:rsidRPr="00020A61">
        <w:rPr>
          <w:b/>
          <w:szCs w:val="24"/>
        </w:rPr>
        <w:t>Cena díla</w:t>
      </w:r>
    </w:p>
    <w:p w14:paraId="18C2BD6A" w14:textId="1BC780A2" w:rsidR="007645B8" w:rsidRDefault="00A33289" w:rsidP="00DC5E0F">
      <w:pPr>
        <w:numPr>
          <w:ilvl w:val="1"/>
          <w:numId w:val="1"/>
        </w:numPr>
        <w:spacing w:after="120" w:line="288" w:lineRule="auto"/>
        <w:ind w:left="567" w:hanging="567"/>
        <w:jc w:val="both"/>
        <w:rPr>
          <w:szCs w:val="24"/>
        </w:rPr>
      </w:pPr>
      <w:r w:rsidRPr="001E7415">
        <w:rPr>
          <w:szCs w:val="24"/>
        </w:rPr>
        <w:t xml:space="preserve">Cena díla </w:t>
      </w:r>
      <w:r w:rsidR="007645B8">
        <w:rPr>
          <w:szCs w:val="24"/>
        </w:rPr>
        <w:t xml:space="preserve">je stanovena </w:t>
      </w:r>
      <w:r w:rsidR="00414993">
        <w:rPr>
          <w:szCs w:val="24"/>
        </w:rPr>
        <w:t xml:space="preserve">dohodou smluvních stran jako jednotková a její výše je závislá na množství </w:t>
      </w:r>
      <w:r w:rsidR="00C01D43">
        <w:rPr>
          <w:szCs w:val="24"/>
        </w:rPr>
        <w:t xml:space="preserve">a druhu </w:t>
      </w:r>
      <w:r w:rsidR="00414993">
        <w:rPr>
          <w:szCs w:val="24"/>
        </w:rPr>
        <w:t>NO, které zhotovitel v době trvání této smlouvy skutečně odveze a zlikviduje. Výše jednotkové ceny a určení jednotky NO jsou stanoveny v Příloze č. 1</w:t>
      </w:r>
      <w:r w:rsidR="00137A30">
        <w:rPr>
          <w:szCs w:val="24"/>
        </w:rPr>
        <w:t xml:space="preserve"> smlouvy</w:t>
      </w:r>
      <w:r w:rsidR="007645B8">
        <w:rPr>
          <w:szCs w:val="24"/>
        </w:rPr>
        <w:t>.</w:t>
      </w:r>
    </w:p>
    <w:p w14:paraId="51667A3C" w14:textId="52DF2862" w:rsidR="00911887" w:rsidRDefault="001F7A30" w:rsidP="00DC5E0F">
      <w:pPr>
        <w:numPr>
          <w:ilvl w:val="1"/>
          <w:numId w:val="1"/>
        </w:numPr>
        <w:spacing w:after="120" w:line="288" w:lineRule="auto"/>
        <w:ind w:left="567" w:hanging="567"/>
        <w:jc w:val="both"/>
        <w:rPr>
          <w:szCs w:val="24"/>
        </w:rPr>
      </w:pPr>
      <w:r>
        <w:rPr>
          <w:szCs w:val="24"/>
        </w:rPr>
        <w:t>Cena je stanovena jako nejvýše přípustná</w:t>
      </w:r>
      <w:r w:rsidR="00137A30">
        <w:rPr>
          <w:szCs w:val="24"/>
        </w:rPr>
        <w:t xml:space="preserve"> a platí po celou dobu trvání této smlouvy</w:t>
      </w:r>
      <w:r>
        <w:rPr>
          <w:szCs w:val="24"/>
        </w:rPr>
        <w:t xml:space="preserve">. </w:t>
      </w:r>
      <w:r w:rsidR="00137A30">
        <w:rPr>
          <w:szCs w:val="24"/>
        </w:rPr>
        <w:t>C</w:t>
      </w:r>
      <w:r w:rsidR="00911887">
        <w:rPr>
          <w:szCs w:val="24"/>
        </w:rPr>
        <w:t>enu lze překročit pouze v případě:</w:t>
      </w:r>
    </w:p>
    <w:p w14:paraId="38EA3445" w14:textId="61AE63B7" w:rsidR="00911887" w:rsidRDefault="0002084D" w:rsidP="00DC5E0F">
      <w:pPr>
        <w:pStyle w:val="Odstavecseseznamem"/>
        <w:numPr>
          <w:ilvl w:val="0"/>
          <w:numId w:val="4"/>
        </w:numPr>
        <w:spacing w:after="120" w:line="288" w:lineRule="auto"/>
        <w:jc w:val="both"/>
        <w:rPr>
          <w:szCs w:val="24"/>
        </w:rPr>
      </w:pPr>
      <w:r>
        <w:rPr>
          <w:szCs w:val="24"/>
        </w:rPr>
        <w:t>z</w:t>
      </w:r>
      <w:r w:rsidR="00911887">
        <w:rPr>
          <w:szCs w:val="24"/>
        </w:rPr>
        <w:t xml:space="preserve">řejmého věcného rozšíření předmětu zakázky oproti </w:t>
      </w:r>
      <w:r w:rsidR="00797461">
        <w:rPr>
          <w:szCs w:val="24"/>
        </w:rPr>
        <w:t>zadávacím podmínkám</w:t>
      </w:r>
      <w:r w:rsidR="00911887">
        <w:rPr>
          <w:szCs w:val="24"/>
        </w:rPr>
        <w:t xml:space="preserve"> ze strany objednatele</w:t>
      </w:r>
    </w:p>
    <w:p w14:paraId="2C58D26D" w14:textId="77777777" w:rsidR="00931EC3" w:rsidRDefault="0002084D" w:rsidP="00DC5E0F">
      <w:pPr>
        <w:pStyle w:val="Odstavecseseznamem"/>
        <w:numPr>
          <w:ilvl w:val="0"/>
          <w:numId w:val="4"/>
        </w:numPr>
        <w:spacing w:after="120" w:line="288" w:lineRule="auto"/>
        <w:jc w:val="both"/>
        <w:rPr>
          <w:szCs w:val="24"/>
        </w:rPr>
      </w:pPr>
      <w:r>
        <w:rPr>
          <w:szCs w:val="24"/>
        </w:rPr>
        <w:t>p</w:t>
      </w:r>
      <w:r w:rsidR="00911887">
        <w:rPr>
          <w:szCs w:val="24"/>
        </w:rPr>
        <w:t>okud před zahájením nebo v průběhu realizace veřejné zakázky dojde ke změně daňových sazeb nebo jiných daňových předpisů mající vliv na cenu veřejné zakázky</w:t>
      </w:r>
      <w:r w:rsidR="00931EC3">
        <w:rPr>
          <w:szCs w:val="24"/>
        </w:rPr>
        <w:t>,</w:t>
      </w:r>
    </w:p>
    <w:p w14:paraId="20C3BC06" w14:textId="75FA5484" w:rsidR="00911887" w:rsidRPr="00931EC3" w:rsidRDefault="00931EC3" w:rsidP="00DC5E0F">
      <w:pPr>
        <w:pStyle w:val="Odstavecseseznamem"/>
        <w:numPr>
          <w:ilvl w:val="0"/>
          <w:numId w:val="4"/>
        </w:numPr>
        <w:spacing w:after="120" w:line="288" w:lineRule="auto"/>
        <w:jc w:val="both"/>
        <w:rPr>
          <w:szCs w:val="24"/>
        </w:rPr>
      </w:pPr>
      <w:r w:rsidRPr="00931EC3">
        <w:rPr>
          <w:szCs w:val="24"/>
        </w:rPr>
        <w:t>v případě nárustu průměrného ročního indexu spotřebitelských cen vyhlášené Českým statistickým úřadem (viz čl. 3.8)</w:t>
      </w:r>
    </w:p>
    <w:p w14:paraId="0F64B61D" w14:textId="77777777" w:rsidR="00C81C1F" w:rsidRDefault="00137A30" w:rsidP="006636F7">
      <w:pPr>
        <w:numPr>
          <w:ilvl w:val="1"/>
          <w:numId w:val="1"/>
        </w:numPr>
        <w:spacing w:after="120" w:line="288" w:lineRule="auto"/>
        <w:ind w:left="567" w:hanging="567"/>
        <w:jc w:val="both"/>
        <w:rPr>
          <w:szCs w:val="24"/>
        </w:rPr>
      </w:pPr>
      <w:r w:rsidRPr="00C81C1F">
        <w:rPr>
          <w:szCs w:val="24"/>
        </w:rPr>
        <w:t>Je-li v zadávací dokumentaci veřejné zakázky</w:t>
      </w:r>
      <w:r w:rsidR="00456823" w:rsidRPr="00C81C1F">
        <w:rPr>
          <w:szCs w:val="24"/>
        </w:rPr>
        <w:t>, nabídce zhotovitele předložené v rámci veřejné zakázky nebo v této smlouvě nebo její příloze uvedena celková cena veřejné zakázky nebo celkové množství NO, jedná se o předběžný a orientační údaj vycházející z množství NO vzniklého u objednatele za srovnatelné období před uzavřením této smlouvy a slouží ke stanovení hodnoty předmětu veřejné zakázky a stanovení ceny. Zhotovitel nemá v žádném případě právo na zvýšení ceny (jednotkové ceny), pokud skutečný objem NO, který zhotovitel odveze a zlikviduje, bude nižší nebo</w:t>
      </w:r>
      <w:r w:rsidR="00F37AEB" w:rsidRPr="00C81C1F">
        <w:rPr>
          <w:szCs w:val="24"/>
        </w:rPr>
        <w:t xml:space="preserve"> </w:t>
      </w:r>
      <w:proofErr w:type="gramStart"/>
      <w:r w:rsidR="00456823" w:rsidRPr="00C81C1F">
        <w:rPr>
          <w:szCs w:val="24"/>
        </w:rPr>
        <w:t>vyšší</w:t>
      </w:r>
      <w:proofErr w:type="gramEnd"/>
      <w:r w:rsidR="00456823" w:rsidRPr="00C81C1F">
        <w:rPr>
          <w:szCs w:val="24"/>
        </w:rPr>
        <w:t xml:space="preserve"> než odpovídá takovému předběžnému a orientačnímu údaji. Zhotovitel je zavázán plnit předmět této smlouvy bez ohledu na skutečné množství NO vzniklého u objednatele a </w:t>
      </w:r>
      <w:r w:rsidR="009B27E7" w:rsidRPr="00C81C1F">
        <w:rPr>
          <w:szCs w:val="24"/>
        </w:rPr>
        <w:t xml:space="preserve">je </w:t>
      </w:r>
      <w:r w:rsidR="00456823" w:rsidRPr="00C81C1F">
        <w:rPr>
          <w:szCs w:val="24"/>
        </w:rPr>
        <w:t>zavázán k odvozu a likvidaci takto skutečně vzniklého NO u objednatele v plném rozsahu.</w:t>
      </w:r>
    </w:p>
    <w:p w14:paraId="0283F4C2" w14:textId="55B80355" w:rsidR="00A33289" w:rsidRPr="00C81C1F" w:rsidRDefault="00A33289" w:rsidP="006636F7">
      <w:pPr>
        <w:numPr>
          <w:ilvl w:val="1"/>
          <w:numId w:val="1"/>
        </w:numPr>
        <w:spacing w:after="120" w:line="288" w:lineRule="auto"/>
        <w:ind w:left="567" w:hanging="567"/>
        <w:jc w:val="both"/>
        <w:rPr>
          <w:szCs w:val="24"/>
        </w:rPr>
      </w:pPr>
      <w:r w:rsidRPr="00C81C1F">
        <w:rPr>
          <w:szCs w:val="24"/>
        </w:rPr>
        <w:lastRenderedPageBreak/>
        <w:t xml:space="preserve">Cena díla bude uhrazena </w:t>
      </w:r>
      <w:r w:rsidR="00911887" w:rsidRPr="00C81C1F">
        <w:rPr>
          <w:szCs w:val="24"/>
        </w:rPr>
        <w:t xml:space="preserve">měsíčně pozadu </w:t>
      </w:r>
      <w:r w:rsidR="00F37AEB" w:rsidRPr="00C81C1F">
        <w:rPr>
          <w:szCs w:val="24"/>
        </w:rPr>
        <w:t xml:space="preserve">podle rozsahu plnění za uplynulý měsíc </w:t>
      </w:r>
      <w:r w:rsidR="00911887" w:rsidRPr="00C81C1F">
        <w:rPr>
          <w:szCs w:val="24"/>
        </w:rPr>
        <w:t>na základě</w:t>
      </w:r>
      <w:r w:rsidRPr="00C81C1F">
        <w:rPr>
          <w:szCs w:val="24"/>
        </w:rPr>
        <w:t xml:space="preserve"> faktury vystavené zhotovitelem</w:t>
      </w:r>
      <w:r w:rsidR="00911887" w:rsidRPr="00C81C1F">
        <w:rPr>
          <w:szCs w:val="24"/>
        </w:rPr>
        <w:t xml:space="preserve">. </w:t>
      </w:r>
      <w:r w:rsidR="00B606FB" w:rsidRPr="00C81C1F">
        <w:rPr>
          <w:szCs w:val="24"/>
        </w:rPr>
        <w:t>Z</w:t>
      </w:r>
      <w:r w:rsidR="00911887" w:rsidRPr="00C81C1F">
        <w:rPr>
          <w:szCs w:val="24"/>
        </w:rPr>
        <w:t>hotovitel je oprávněn v</w:t>
      </w:r>
      <w:r w:rsidR="0002084D" w:rsidRPr="00C81C1F">
        <w:rPr>
          <w:szCs w:val="24"/>
        </w:rPr>
        <w:t xml:space="preserve">ystavit fakturu </w:t>
      </w:r>
      <w:r w:rsidR="00007A06" w:rsidRPr="00C81C1F">
        <w:rPr>
          <w:szCs w:val="24"/>
        </w:rPr>
        <w:t>nejpozději</w:t>
      </w:r>
      <w:r w:rsidR="0002084D" w:rsidRPr="00C81C1F">
        <w:rPr>
          <w:szCs w:val="24"/>
        </w:rPr>
        <w:t xml:space="preserve"> k 15. d</w:t>
      </w:r>
      <w:r w:rsidR="00911887" w:rsidRPr="00C81C1F">
        <w:rPr>
          <w:szCs w:val="24"/>
        </w:rPr>
        <w:t xml:space="preserve">ni </w:t>
      </w:r>
      <w:r w:rsidR="00797461" w:rsidRPr="00C81C1F">
        <w:rPr>
          <w:szCs w:val="24"/>
        </w:rPr>
        <w:t>následujícího měsíce.</w:t>
      </w:r>
    </w:p>
    <w:p w14:paraId="1B5160D0" w14:textId="77777777" w:rsidR="00A33289" w:rsidRDefault="00ED72EA" w:rsidP="00DC5E0F">
      <w:pPr>
        <w:numPr>
          <w:ilvl w:val="1"/>
          <w:numId w:val="1"/>
        </w:numPr>
        <w:spacing w:after="120" w:line="288" w:lineRule="auto"/>
        <w:ind w:left="567" w:hanging="567"/>
        <w:jc w:val="both"/>
        <w:rPr>
          <w:szCs w:val="24"/>
        </w:rPr>
      </w:pPr>
      <w:r>
        <w:rPr>
          <w:szCs w:val="24"/>
        </w:rPr>
        <w:t>Splatnost faktury činí 30 dnů od jejího vystavení</w:t>
      </w:r>
      <w:r w:rsidR="00A33289">
        <w:rPr>
          <w:szCs w:val="24"/>
        </w:rPr>
        <w:t xml:space="preserve">. Platba bude probíhat výhradně v Kč. </w:t>
      </w:r>
    </w:p>
    <w:p w14:paraId="41905147" w14:textId="189915C0" w:rsidR="007A292C" w:rsidRDefault="007A292C" w:rsidP="00DC5E0F">
      <w:pPr>
        <w:numPr>
          <w:ilvl w:val="1"/>
          <w:numId w:val="1"/>
        </w:numPr>
        <w:spacing w:after="120" w:line="288" w:lineRule="auto"/>
        <w:ind w:left="567" w:hanging="567"/>
        <w:jc w:val="both"/>
        <w:rPr>
          <w:szCs w:val="24"/>
        </w:rPr>
      </w:pPr>
      <w:r>
        <w:rPr>
          <w:szCs w:val="24"/>
        </w:rPr>
        <w:t xml:space="preserve">Faktury budou zhotovitelem zasílány elektronicky na e-mailovou adresu </w:t>
      </w:r>
      <w:hyperlink r:id="rId8" w:history="1">
        <w:r w:rsidRPr="007131A5">
          <w:rPr>
            <w:rStyle w:val="Hypertextovodkaz"/>
            <w:szCs w:val="24"/>
          </w:rPr>
          <w:t>fakturace@nemopisek.cz</w:t>
        </w:r>
      </w:hyperlink>
      <w:r>
        <w:rPr>
          <w:szCs w:val="24"/>
        </w:rPr>
        <w:t xml:space="preserve">. </w:t>
      </w:r>
    </w:p>
    <w:p w14:paraId="28F035F0" w14:textId="77777777" w:rsidR="00931EC3" w:rsidRDefault="00911887" w:rsidP="00931EC3">
      <w:pPr>
        <w:numPr>
          <w:ilvl w:val="1"/>
          <w:numId w:val="1"/>
        </w:numPr>
        <w:spacing w:after="120" w:line="288" w:lineRule="auto"/>
        <w:ind w:left="567" w:hanging="567"/>
        <w:jc w:val="both"/>
        <w:rPr>
          <w:szCs w:val="24"/>
        </w:rPr>
      </w:pPr>
      <w:r>
        <w:rPr>
          <w:szCs w:val="24"/>
        </w:rPr>
        <w:t>Objednatel je oprávněn provést kontrolu všech vyfakturovaných prací a činností a zhotovitel je povinen tuto kontrolu umožnit a zajistit o</w:t>
      </w:r>
      <w:r w:rsidR="00830D81">
        <w:rPr>
          <w:szCs w:val="24"/>
        </w:rPr>
        <w:t>bjednateli potřebnou součinnost.</w:t>
      </w:r>
    </w:p>
    <w:p w14:paraId="6255497F" w14:textId="72F22BAB" w:rsidR="00D23356" w:rsidRDefault="00931EC3" w:rsidP="00D23356">
      <w:pPr>
        <w:numPr>
          <w:ilvl w:val="1"/>
          <w:numId w:val="1"/>
        </w:numPr>
        <w:spacing w:after="120" w:line="288" w:lineRule="auto"/>
        <w:ind w:left="567" w:hanging="567"/>
        <w:jc w:val="both"/>
        <w:rPr>
          <w:sz w:val="23"/>
          <w:szCs w:val="23"/>
        </w:rPr>
      </w:pPr>
      <w:r w:rsidRPr="00D23356">
        <w:rPr>
          <w:sz w:val="23"/>
          <w:szCs w:val="23"/>
        </w:rPr>
        <w:t>V návaznosti na případn</w:t>
      </w:r>
      <w:r>
        <w:rPr>
          <w:sz w:val="23"/>
          <w:szCs w:val="23"/>
        </w:rPr>
        <w:t>ý</w:t>
      </w:r>
      <w:r w:rsidRPr="00D23356">
        <w:rPr>
          <w:sz w:val="23"/>
          <w:szCs w:val="23"/>
        </w:rPr>
        <w:t xml:space="preserve"> </w:t>
      </w:r>
      <w:r>
        <w:rPr>
          <w:sz w:val="23"/>
          <w:szCs w:val="23"/>
        </w:rPr>
        <w:t>nárust průměrného ročního indexu spotřebitelských cen</w:t>
      </w:r>
      <w:r w:rsidRPr="00D23356">
        <w:rPr>
          <w:sz w:val="23"/>
          <w:szCs w:val="23"/>
        </w:rPr>
        <w:t xml:space="preserve"> se Zhotovitel může s Objednatelem dohodnout na zvýšení ceny</w:t>
      </w:r>
      <w:r w:rsidR="00D23356">
        <w:rPr>
          <w:sz w:val="23"/>
          <w:szCs w:val="23"/>
        </w:rPr>
        <w:t xml:space="preserve"> dle této smlouvy,</w:t>
      </w:r>
      <w:r w:rsidRPr="00D23356">
        <w:rPr>
          <w:sz w:val="23"/>
          <w:szCs w:val="23"/>
        </w:rPr>
        <w:t xml:space="preserve"> </w:t>
      </w:r>
      <w:r w:rsidR="00D23356">
        <w:rPr>
          <w:sz w:val="23"/>
          <w:szCs w:val="23"/>
        </w:rPr>
        <w:t>v</w:t>
      </w:r>
      <w:r w:rsidRPr="00931EC3">
        <w:rPr>
          <w:sz w:val="23"/>
          <w:szCs w:val="23"/>
        </w:rPr>
        <w:t xml:space="preserve"> případě, že průměrný roční index spotřebitelských cen dle údajů Českého statistického</w:t>
      </w:r>
      <w:r>
        <w:rPr>
          <w:sz w:val="23"/>
          <w:szCs w:val="23"/>
        </w:rPr>
        <w:t xml:space="preserve"> </w:t>
      </w:r>
      <w:r w:rsidRPr="00931EC3">
        <w:rPr>
          <w:sz w:val="23"/>
          <w:szCs w:val="23"/>
        </w:rPr>
        <w:t xml:space="preserve">úřadu, publikovaných na jeho internetových stránkách, </w:t>
      </w:r>
      <w:r w:rsidR="00D23356">
        <w:rPr>
          <w:sz w:val="23"/>
          <w:szCs w:val="23"/>
        </w:rPr>
        <w:t>za předchozí kalendářní rok</w:t>
      </w:r>
      <w:r w:rsidRPr="00D23356">
        <w:rPr>
          <w:sz w:val="23"/>
          <w:szCs w:val="23"/>
        </w:rPr>
        <w:t xml:space="preserve"> vzroste o více než </w:t>
      </w:r>
      <w:r w:rsidR="00FA0429">
        <w:rPr>
          <w:sz w:val="23"/>
          <w:szCs w:val="23"/>
        </w:rPr>
        <w:t>2</w:t>
      </w:r>
      <w:r w:rsidRPr="00D23356">
        <w:rPr>
          <w:sz w:val="23"/>
          <w:szCs w:val="23"/>
        </w:rPr>
        <w:t xml:space="preserve"> %. Dohody mezi Zhotovitelem a Objednatelem musí být dosaženo do 31. 3. příslušného kalendářního roku, v opačném případě odměna zůstává nezměněna. </w:t>
      </w:r>
    </w:p>
    <w:p w14:paraId="598792E4" w14:textId="428B68F6" w:rsidR="00D23356" w:rsidRPr="00FA0429" w:rsidRDefault="00D23356" w:rsidP="00D23356">
      <w:pPr>
        <w:numPr>
          <w:ilvl w:val="1"/>
          <w:numId w:val="1"/>
        </w:numPr>
        <w:spacing w:after="120" w:line="288" w:lineRule="auto"/>
        <w:ind w:left="567" w:hanging="567"/>
        <w:jc w:val="both"/>
        <w:rPr>
          <w:sz w:val="23"/>
          <w:szCs w:val="23"/>
        </w:rPr>
      </w:pPr>
      <w:r w:rsidRPr="00FA0429">
        <w:rPr>
          <w:sz w:val="23"/>
          <w:szCs w:val="23"/>
        </w:rPr>
        <w:t>Zhotovitel při uplatnění doložky podle čl. 3.8 smlouvy navýší cenu za plnění této smlouvy fakturovanou Objednateli o procento odpovídající průměrné roční míře inflace vyjádřené přírůstkem průměrného ročního indexu spotřebitelských cen vyhlášené Českým statistickým úřadem za předchozí kalendářní rok</w:t>
      </w:r>
      <w:r w:rsidRPr="00FA0429">
        <w:rPr>
          <w:i/>
          <w:iCs/>
          <w:sz w:val="23"/>
          <w:szCs w:val="23"/>
        </w:rPr>
        <w:t xml:space="preserve"> </w:t>
      </w:r>
      <w:r w:rsidRPr="00FA0429">
        <w:rPr>
          <w:sz w:val="23"/>
          <w:szCs w:val="23"/>
        </w:rPr>
        <w:t>počínaje měsícem následujícím po měsíci, ve kterém došlo k dohodě s Objednatelem.</w:t>
      </w:r>
    </w:p>
    <w:p w14:paraId="064E5A51" w14:textId="77777777" w:rsidR="00797461" w:rsidRDefault="00797461" w:rsidP="00DC5E0F">
      <w:pPr>
        <w:spacing w:after="120" w:line="288" w:lineRule="auto"/>
        <w:ind w:left="567"/>
        <w:jc w:val="both"/>
        <w:rPr>
          <w:szCs w:val="24"/>
        </w:rPr>
      </w:pPr>
    </w:p>
    <w:p w14:paraId="22052544" w14:textId="54305FE4" w:rsidR="002362E1" w:rsidRPr="002362E1" w:rsidRDefault="002362E1" w:rsidP="00DC5E0F">
      <w:pPr>
        <w:spacing w:after="120" w:line="288" w:lineRule="auto"/>
        <w:jc w:val="center"/>
        <w:outlineLvl w:val="0"/>
        <w:rPr>
          <w:b/>
        </w:rPr>
      </w:pPr>
      <w:r w:rsidRPr="002362E1">
        <w:rPr>
          <w:b/>
        </w:rPr>
        <w:t xml:space="preserve">IV. Práva a povinnosti </w:t>
      </w:r>
      <w:r w:rsidR="00D243DC">
        <w:rPr>
          <w:b/>
        </w:rPr>
        <w:t>smluvních stran</w:t>
      </w:r>
    </w:p>
    <w:p w14:paraId="3A73709A" w14:textId="6D44E2E5" w:rsidR="002362E1" w:rsidRPr="002362E1" w:rsidRDefault="002362E1" w:rsidP="00DC5E0F">
      <w:pPr>
        <w:numPr>
          <w:ilvl w:val="0"/>
          <w:numId w:val="5"/>
        </w:numPr>
        <w:tabs>
          <w:tab w:val="clear" w:pos="1440"/>
        </w:tabs>
        <w:spacing w:after="120" w:line="288" w:lineRule="auto"/>
        <w:ind w:left="540" w:hanging="540"/>
        <w:jc w:val="both"/>
      </w:pPr>
      <w:r w:rsidRPr="002362E1">
        <w:t>Zhotovitel je povinen provádět dílo bez vad a nedodělků či jiných nedostatků.</w:t>
      </w:r>
      <w:r w:rsidR="00E436BC">
        <w:t xml:space="preserve"> Zhotovitel, případně jeho subdodavatel, je povinen mít po celou dobu účinnosti této smlouvy platné Povolení o provozu zařízení dle zákona o odpadech.</w:t>
      </w:r>
    </w:p>
    <w:p w14:paraId="6B969741" w14:textId="3FAD7F3B" w:rsidR="00D243DC" w:rsidRDefault="00D243DC" w:rsidP="00D243DC">
      <w:pPr>
        <w:numPr>
          <w:ilvl w:val="0"/>
          <w:numId w:val="5"/>
        </w:numPr>
        <w:tabs>
          <w:tab w:val="clear" w:pos="1440"/>
        </w:tabs>
        <w:spacing w:after="120" w:line="288" w:lineRule="auto"/>
        <w:ind w:left="540" w:hanging="540"/>
        <w:jc w:val="both"/>
      </w:pPr>
      <w:r>
        <w:t>Objednatel odpovídá za přípravu NO k</w:t>
      </w:r>
      <w:r w:rsidR="009B27E7">
        <w:t> </w:t>
      </w:r>
      <w:r>
        <w:t>převzetí</w:t>
      </w:r>
      <w:r w:rsidR="009B27E7">
        <w:t xml:space="preserve">, </w:t>
      </w:r>
      <w:r>
        <w:t>jeho označení a vystavení průvodní dokumentace k předávanému NO, přičemž zhotovitel je povinen upozornit objednatele na případné nedostatky vystavené průvodní dokumentace. Zhotovitel je povinen provést kontrolu správnosti průvodní dokumentace a vznést námitky přímo na místě. Zhotovitel (jeho pověřený pracovník) je povinen písemně potvrdit objednateli převz</w:t>
      </w:r>
      <w:r w:rsidR="009B27E7">
        <w:t>e</w:t>
      </w:r>
      <w:r>
        <w:t>tí NO.</w:t>
      </w:r>
    </w:p>
    <w:p w14:paraId="5E445DBB" w14:textId="551F09B6" w:rsidR="00864E59" w:rsidRDefault="00007A06" w:rsidP="00DC5E0F">
      <w:pPr>
        <w:numPr>
          <w:ilvl w:val="0"/>
          <w:numId w:val="5"/>
        </w:numPr>
        <w:tabs>
          <w:tab w:val="clear" w:pos="1440"/>
        </w:tabs>
        <w:spacing w:after="120" w:line="288" w:lineRule="auto"/>
        <w:ind w:left="540" w:hanging="540"/>
        <w:jc w:val="both"/>
      </w:pPr>
      <w:r>
        <w:t>Zhotovitel je povinen převzít od objednatele veškerý NO</w:t>
      </w:r>
      <w:r w:rsidR="00864E59">
        <w:t>, který bude mít objednatel připravený k převzetí v daném termínu dle svozového plánu</w:t>
      </w:r>
      <w:r w:rsidR="00D243DC">
        <w:t xml:space="preserve"> uvedeného v Příloze č. 2 této smlouvy</w:t>
      </w:r>
      <w:r w:rsidR="00864E59">
        <w:t xml:space="preserve">, včetně </w:t>
      </w:r>
      <w:proofErr w:type="gramStart"/>
      <w:r w:rsidR="00864E59">
        <w:t>NO</w:t>
      </w:r>
      <w:proofErr w:type="gramEnd"/>
      <w:r w:rsidR="00864E59">
        <w:t xml:space="preserve"> s jehož převzetím se zhotovitel dostal do prodlení v rámci předchozích termínů, tímto není dotčena odpovědnost zhotovitele za prodlení včetně povinnosti k úhradě smluvní pokuty.</w:t>
      </w:r>
    </w:p>
    <w:p w14:paraId="79B3A80C" w14:textId="136943D5" w:rsidR="002362E1" w:rsidRDefault="00864E59" w:rsidP="00DC5E0F">
      <w:pPr>
        <w:numPr>
          <w:ilvl w:val="0"/>
          <w:numId w:val="5"/>
        </w:numPr>
        <w:tabs>
          <w:tab w:val="clear" w:pos="1440"/>
        </w:tabs>
        <w:spacing w:after="120" w:line="288" w:lineRule="auto"/>
        <w:ind w:left="540" w:hanging="540"/>
        <w:jc w:val="both"/>
      </w:pPr>
      <w:r>
        <w:t>Zhotovitel je povinen použít k převzetí způsobilý dopravní prostředek a způsobilého pracovníka dle obecně závazných právních předpisů zejména v souladu se zákonem o odpadech. Při pohybu v areálu objednatele a přistavení dopravního prostředku na nakládku NO se bude zhotovitel řídit pokyny objednatele.</w:t>
      </w:r>
    </w:p>
    <w:p w14:paraId="67A0824E" w14:textId="6A143C45" w:rsidR="00864E59" w:rsidRDefault="006F290C" w:rsidP="00DC5E0F">
      <w:pPr>
        <w:numPr>
          <w:ilvl w:val="0"/>
          <w:numId w:val="5"/>
        </w:numPr>
        <w:tabs>
          <w:tab w:val="clear" w:pos="1440"/>
        </w:tabs>
        <w:spacing w:after="120" w:line="288" w:lineRule="auto"/>
        <w:ind w:left="540" w:hanging="540"/>
        <w:jc w:val="both"/>
      </w:pPr>
      <w:r>
        <w:lastRenderedPageBreak/>
        <w:t>Naložení NO na dopravní prostředek provádí a odpovídá za něj zhotovitel. Za pr</w:t>
      </w:r>
      <w:r w:rsidR="00E357AC">
        <w:t>o</w:t>
      </w:r>
      <w:r>
        <w:t>vádění přepravy NO a splnění veškerých p</w:t>
      </w:r>
      <w:r w:rsidR="00E357AC">
        <w:t>ovinností uložených obecně závaznými právními předpisy v souvislosti s přepravou NO odpovídá zhotovitel.</w:t>
      </w:r>
    </w:p>
    <w:p w14:paraId="271300C0" w14:textId="25592166" w:rsidR="00E357AC" w:rsidRDefault="00E357AC" w:rsidP="00DC5E0F">
      <w:pPr>
        <w:numPr>
          <w:ilvl w:val="0"/>
          <w:numId w:val="5"/>
        </w:numPr>
        <w:tabs>
          <w:tab w:val="clear" w:pos="1440"/>
        </w:tabs>
        <w:spacing w:after="120" w:line="288" w:lineRule="auto"/>
        <w:ind w:left="540" w:hanging="540"/>
        <w:jc w:val="both"/>
      </w:pPr>
      <w:r>
        <w:t>Za likvidaci odpadu odpovídá zhotovitel. Likvidace odpadu bude probíhat ve spalovně k tomu způsobilé dle obecně závazných právních předpisů.</w:t>
      </w:r>
    </w:p>
    <w:p w14:paraId="676302F8" w14:textId="3B03894E" w:rsidR="00E357AC" w:rsidRDefault="00E357AC" w:rsidP="00DC5E0F">
      <w:pPr>
        <w:numPr>
          <w:ilvl w:val="0"/>
          <w:numId w:val="5"/>
        </w:numPr>
        <w:tabs>
          <w:tab w:val="clear" w:pos="1440"/>
        </w:tabs>
        <w:spacing w:after="120" w:line="288" w:lineRule="auto"/>
        <w:ind w:left="540" w:hanging="540"/>
        <w:jc w:val="both"/>
      </w:pPr>
      <w:r>
        <w:t xml:space="preserve">Plnění smlouvy prostřednictvím subdodavatele může být prováděno, pokud to umožnují obecně závazné právní předpisy a pokud zhotovitel předem objednateli písemně označí takového subdodavatele a zároveň doloží, že je zajištěno řádné plnění této smlouvy a byla uzavřena písemná smlouva mezi zhotovitelem a subdodavatelem. Za plnění subdodavatele odpovídá zhotovitel, </w:t>
      </w:r>
      <w:proofErr w:type="gramStart"/>
      <w:r>
        <w:t>jakoby</w:t>
      </w:r>
      <w:proofErr w:type="gramEnd"/>
      <w:r w:rsidR="00D243DC">
        <w:t xml:space="preserve"> </w:t>
      </w:r>
      <w:r>
        <w:t>prováděl plnění sám.</w:t>
      </w:r>
    </w:p>
    <w:p w14:paraId="15CDED56" w14:textId="2A8CEB9C" w:rsidR="00D243DC" w:rsidRDefault="00D243DC" w:rsidP="00DC5E0F">
      <w:pPr>
        <w:numPr>
          <w:ilvl w:val="0"/>
          <w:numId w:val="5"/>
        </w:numPr>
        <w:tabs>
          <w:tab w:val="clear" w:pos="1440"/>
        </w:tabs>
        <w:spacing w:after="120" w:line="288" w:lineRule="auto"/>
        <w:ind w:left="540" w:hanging="540"/>
        <w:jc w:val="both"/>
      </w:pPr>
      <w:r>
        <w:t xml:space="preserve">Objednatel má právo provádět kontrolu plnění předmětu smlouvy. Zhotovitel je povinen na </w:t>
      </w:r>
      <w:r w:rsidR="00316427">
        <w:t>požádání</w:t>
      </w:r>
      <w:r>
        <w:t xml:space="preserve"> obje</w:t>
      </w:r>
      <w:r w:rsidR="00316427">
        <w:t>dnateli bezodkladně sdělit, doložit, případně prokázat, v jakém stavu a na jakém místě se nachází NO, který zhotovitel od objednatele převzal.</w:t>
      </w:r>
    </w:p>
    <w:p w14:paraId="18D26693" w14:textId="7B379C5B" w:rsidR="00316427" w:rsidRDefault="00316427" w:rsidP="00DC5E0F">
      <w:pPr>
        <w:numPr>
          <w:ilvl w:val="0"/>
          <w:numId w:val="5"/>
        </w:numPr>
        <w:tabs>
          <w:tab w:val="clear" w:pos="1440"/>
        </w:tabs>
        <w:spacing w:after="120" w:line="288" w:lineRule="auto"/>
        <w:ind w:left="540" w:hanging="540"/>
        <w:jc w:val="both"/>
      </w:pPr>
      <w:r>
        <w:t>Zhotovitel je povinen na požádání objednateli bezodkladně sdělit, doložit, případně i prokázat likvidaci NO.</w:t>
      </w:r>
    </w:p>
    <w:p w14:paraId="7FFCE5A5" w14:textId="0D373741" w:rsidR="00316427" w:rsidRDefault="00316427" w:rsidP="00DC5E0F">
      <w:pPr>
        <w:numPr>
          <w:ilvl w:val="0"/>
          <w:numId w:val="5"/>
        </w:numPr>
        <w:tabs>
          <w:tab w:val="clear" w:pos="1440"/>
        </w:tabs>
        <w:spacing w:after="120" w:line="288" w:lineRule="auto"/>
        <w:ind w:left="540" w:hanging="540"/>
        <w:jc w:val="both"/>
      </w:pPr>
      <w:r>
        <w:t xml:space="preserve">Zhotovitel se zavazuje plnit ohlašovací povinnost přepravy NO za objednatele podle § 78 odst. </w:t>
      </w:r>
      <w:r w:rsidR="00F24D95">
        <w:t>4</w:t>
      </w:r>
      <w:r>
        <w:t xml:space="preserve"> zákona o odpadech.</w:t>
      </w:r>
    </w:p>
    <w:p w14:paraId="6A2E6095" w14:textId="5A6F055F" w:rsidR="00316427" w:rsidRDefault="00303773" w:rsidP="00DC5E0F">
      <w:pPr>
        <w:numPr>
          <w:ilvl w:val="0"/>
          <w:numId w:val="5"/>
        </w:numPr>
        <w:tabs>
          <w:tab w:val="clear" w:pos="1440"/>
        </w:tabs>
        <w:spacing w:after="120" w:line="288" w:lineRule="auto"/>
        <w:ind w:left="540" w:hanging="540"/>
        <w:jc w:val="both"/>
      </w:pPr>
      <w:r>
        <w:t>Zhotovitel se zavazuje, že bude pro dobu plnění předmětu této smlouvy vést řádnou průběžnou evidenci o plnění předmětu smlouvy a měsíčně předávat objednateli přehled o druhu a množství odevzdaného a zlikvidovaného NO v souladu s platnými právními předpisy.</w:t>
      </w:r>
    </w:p>
    <w:p w14:paraId="702E0086" w14:textId="4A54B21E" w:rsidR="00303773" w:rsidRDefault="00303773" w:rsidP="00DC5E0F">
      <w:pPr>
        <w:numPr>
          <w:ilvl w:val="0"/>
          <w:numId w:val="5"/>
        </w:numPr>
        <w:tabs>
          <w:tab w:val="clear" w:pos="1440"/>
        </w:tabs>
        <w:spacing w:after="120" w:line="288" w:lineRule="auto"/>
        <w:ind w:left="540" w:hanging="540"/>
        <w:jc w:val="both"/>
      </w:pPr>
      <w:r>
        <w:t>Zhotovitel je povinen s NO nakládat pouze způsobem vedoucím k jeho konečné likvidaci. Zhotovitel není oprávněn s NO jakkoli obchodovat, využívat či jinak nakládat způsobem neslučitelným s touto smlouvou.</w:t>
      </w:r>
    </w:p>
    <w:p w14:paraId="5D3F1330" w14:textId="4CDEC7CB" w:rsidR="00303773" w:rsidRDefault="00303773" w:rsidP="00DC5E0F">
      <w:pPr>
        <w:numPr>
          <w:ilvl w:val="0"/>
          <w:numId w:val="5"/>
        </w:numPr>
        <w:tabs>
          <w:tab w:val="clear" w:pos="1440"/>
        </w:tabs>
        <w:spacing w:after="120" w:line="288" w:lineRule="auto"/>
        <w:ind w:left="540" w:hanging="540"/>
        <w:jc w:val="both"/>
      </w:pPr>
      <w:r>
        <w:t>Od okamžiku převzetí NO od objednatele je zhotovitel plně odpovědný za další nakládání s NO.</w:t>
      </w:r>
    </w:p>
    <w:p w14:paraId="7D174B43" w14:textId="63D164BF" w:rsidR="00994D4D" w:rsidRDefault="00994D4D" w:rsidP="00DC5E0F">
      <w:pPr>
        <w:numPr>
          <w:ilvl w:val="0"/>
          <w:numId w:val="5"/>
        </w:numPr>
        <w:tabs>
          <w:tab w:val="clear" w:pos="1440"/>
        </w:tabs>
        <w:spacing w:after="120" w:line="288" w:lineRule="auto"/>
        <w:ind w:left="540" w:hanging="540"/>
        <w:jc w:val="both"/>
      </w:pPr>
      <w:r w:rsidRPr="00994D4D">
        <w:t xml:space="preserve">Zhotovitel se zavazuje, že není </w:t>
      </w:r>
      <w:r w:rsidRPr="00994D4D">
        <w:rPr>
          <w:bCs/>
        </w:rPr>
        <w:t xml:space="preserve">dodavatelem ve smyslu nařízení Rady EU č. 2022/576, a že </w:t>
      </w:r>
      <w:r w:rsidRPr="00994D4D">
        <w:t>neobchoduje se sankcionovaným zbožím, které se nachází v Rusku nebo Bělorusku či z Ruska nebo Běloruska pochází a nenabízí takové zboží v rámci plnění veřejných zakázek. Současně se zhotovitel zavazuje, že žádné finanční prostředky, které obdrží za plnění veřejné zakázky dle této smlouvy,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1722E1E" w14:textId="77777777" w:rsidR="00E128EC" w:rsidRDefault="00E128EC" w:rsidP="00E128EC">
      <w:pPr>
        <w:spacing w:after="120" w:line="288" w:lineRule="auto"/>
        <w:ind w:left="540"/>
        <w:jc w:val="both"/>
      </w:pPr>
    </w:p>
    <w:p w14:paraId="26382A33" w14:textId="77777777" w:rsidR="00552AC5" w:rsidRPr="00FC0B2A" w:rsidRDefault="00552AC5" w:rsidP="00DC5E0F">
      <w:pPr>
        <w:spacing w:after="120" w:line="288" w:lineRule="auto"/>
        <w:jc w:val="both"/>
        <w:rPr>
          <w:rFonts w:ascii="Garamond" w:hAnsi="Garamond"/>
        </w:rPr>
      </w:pPr>
    </w:p>
    <w:p w14:paraId="48BB0615" w14:textId="4E691DCA" w:rsidR="00552AC5" w:rsidRPr="00F87C77" w:rsidRDefault="00552AC5" w:rsidP="00DC5E0F">
      <w:pPr>
        <w:pStyle w:val="Odstavecseseznamem"/>
        <w:numPr>
          <w:ilvl w:val="0"/>
          <w:numId w:val="15"/>
        </w:numPr>
        <w:spacing w:after="120" w:line="288" w:lineRule="auto"/>
        <w:jc w:val="center"/>
        <w:outlineLvl w:val="0"/>
        <w:rPr>
          <w:b/>
        </w:rPr>
      </w:pPr>
      <w:r w:rsidRPr="00F87C77">
        <w:rPr>
          <w:b/>
        </w:rPr>
        <w:lastRenderedPageBreak/>
        <w:t>Odpovědnost za škodu</w:t>
      </w:r>
    </w:p>
    <w:p w14:paraId="49E53243" w14:textId="495CD000" w:rsidR="00552AC5" w:rsidRPr="00F87C77" w:rsidRDefault="005E7BE1" w:rsidP="005E7BE1">
      <w:pPr>
        <w:pStyle w:val="Odstavecseseznamem"/>
        <w:numPr>
          <w:ilvl w:val="1"/>
          <w:numId w:val="32"/>
        </w:numPr>
        <w:spacing w:after="120" w:line="288" w:lineRule="auto"/>
        <w:ind w:left="567" w:hanging="567"/>
        <w:jc w:val="both"/>
      </w:pPr>
      <w:r>
        <w:t xml:space="preserve"> </w:t>
      </w:r>
      <w:r w:rsidR="00552AC5" w:rsidRPr="00F87C77">
        <w:t>Zhotovitel nese nebezpečí škody při provádění Díla nebo jeho části ode dne zahájení činnosti dle této smlouvy.</w:t>
      </w:r>
    </w:p>
    <w:p w14:paraId="78C61DFC" w14:textId="71546AA8" w:rsidR="00552AC5" w:rsidRPr="00F87C77" w:rsidRDefault="00552AC5" w:rsidP="005E7BE1">
      <w:pPr>
        <w:pStyle w:val="Odstavecseseznamem"/>
        <w:numPr>
          <w:ilvl w:val="1"/>
          <w:numId w:val="32"/>
        </w:numPr>
        <w:spacing w:after="120" w:line="288" w:lineRule="auto"/>
        <w:ind w:left="567" w:hanging="567"/>
        <w:jc w:val="both"/>
      </w:pPr>
      <w:r w:rsidRPr="00F87C77">
        <w:t>Zhotovitel je povinen učinit všechna potřebná opatření k odvrácení škody nebo její zmírnění.</w:t>
      </w:r>
    </w:p>
    <w:p w14:paraId="63795118" w14:textId="5B032FA7" w:rsidR="00552AC5" w:rsidRPr="00F87C77" w:rsidRDefault="00552AC5" w:rsidP="005E7BE1">
      <w:pPr>
        <w:pStyle w:val="Odstavecseseznamem"/>
        <w:numPr>
          <w:ilvl w:val="1"/>
          <w:numId w:val="32"/>
        </w:numPr>
        <w:spacing w:after="120" w:line="288" w:lineRule="auto"/>
        <w:ind w:left="567" w:hanging="567"/>
        <w:jc w:val="both"/>
      </w:pPr>
      <w:r w:rsidRPr="00F87C77">
        <w:t>Zhotovitel je povinen n</w:t>
      </w:r>
      <w:r w:rsidR="00A01306">
        <w:t>ahradit o</w:t>
      </w:r>
      <w:r w:rsidRPr="00F87C77">
        <w:t>bjednateli v plné výši škodu, která vznikla při provádění Díla, v souvislosti s prováděním Díla nebo jako důsledek porušení povinností či závazků Zhotovitele vyplývajících z této smlouvy</w:t>
      </w:r>
      <w:r w:rsidR="00C7725B">
        <w:t>.</w:t>
      </w:r>
    </w:p>
    <w:p w14:paraId="4028EBFF" w14:textId="073AAAB9" w:rsidR="00552AC5" w:rsidRPr="00F87C77" w:rsidRDefault="00552AC5" w:rsidP="005E7BE1">
      <w:pPr>
        <w:pStyle w:val="Odstavecseseznamem"/>
        <w:numPr>
          <w:ilvl w:val="1"/>
          <w:numId w:val="32"/>
        </w:numPr>
        <w:spacing w:after="120" w:line="288" w:lineRule="auto"/>
        <w:ind w:left="567" w:hanging="567"/>
        <w:jc w:val="both"/>
      </w:pPr>
      <w:r w:rsidRPr="00F87C77">
        <w:t xml:space="preserve">Náhrada škody se vztahuje i na případné sankce a smluvní </w:t>
      </w:r>
      <w:r w:rsidR="00A01306">
        <w:t>pokuty udělené o</w:t>
      </w:r>
      <w:r w:rsidRPr="00F87C77">
        <w:t>bjednateli v souvislosti s vadným prováděním Díla dle této smlouvy</w:t>
      </w:r>
      <w:r w:rsidR="00C7725B">
        <w:t>.</w:t>
      </w:r>
    </w:p>
    <w:p w14:paraId="7CF26D26" w14:textId="191F8B5A" w:rsidR="00552AC5" w:rsidRPr="00F87C77" w:rsidRDefault="00552AC5" w:rsidP="005E7BE1">
      <w:pPr>
        <w:pStyle w:val="Odstavecseseznamem"/>
        <w:numPr>
          <w:ilvl w:val="1"/>
          <w:numId w:val="32"/>
        </w:numPr>
        <w:spacing w:after="120" w:line="288" w:lineRule="auto"/>
        <w:ind w:left="567" w:hanging="567"/>
        <w:jc w:val="both"/>
      </w:pPr>
      <w:r w:rsidRPr="00F87C77">
        <w:t xml:space="preserve">Zhotovitel se zavazuje nahradit škodu, která vznikne třetím osobám v souvislosti s prováděním Díla dle této smlouvy nebo nedodržením povinností ze strany Zhotovitele při provádění Díla. </w:t>
      </w:r>
    </w:p>
    <w:p w14:paraId="506A58CB" w14:textId="072F659D" w:rsidR="00DC5E0F" w:rsidRDefault="00552AC5" w:rsidP="005E7BE1">
      <w:pPr>
        <w:pStyle w:val="Odstavecseseznamem"/>
        <w:numPr>
          <w:ilvl w:val="1"/>
          <w:numId w:val="32"/>
        </w:numPr>
        <w:spacing w:after="120" w:line="288" w:lineRule="auto"/>
        <w:ind w:left="567" w:hanging="567"/>
        <w:jc w:val="both"/>
      </w:pPr>
      <w:r w:rsidRPr="00F87C77">
        <w:t xml:space="preserve">Zhotovitel je povinen, po celou dobu trvání smluvního vztahu založeného touto smlouvou, mít sjednáno </w:t>
      </w:r>
      <w:r w:rsidR="001D761F">
        <w:t xml:space="preserve">platné </w:t>
      </w:r>
      <w:r w:rsidRPr="00F87C77">
        <w:t xml:space="preserve">pojištění své odpovědnosti </w:t>
      </w:r>
      <w:r w:rsidR="001D761F">
        <w:t xml:space="preserve">za škodu způsobenou svojí provozní činností a zejména pro případ způsobení škody na majetku objednatele či zdraví třetích osob s limitem </w:t>
      </w:r>
      <w:r w:rsidRPr="00F87C77">
        <w:t xml:space="preserve">pojistného plnění </w:t>
      </w:r>
      <w:r w:rsidR="001D761F">
        <w:t xml:space="preserve">ve výši </w:t>
      </w:r>
      <w:r w:rsidRPr="00F87C77">
        <w:t xml:space="preserve">min. </w:t>
      </w:r>
      <w:r w:rsidR="00AA710D">
        <w:t>1</w:t>
      </w:r>
      <w:r w:rsidRPr="00F87C77">
        <w:t>0 000 000,-</w:t>
      </w:r>
      <w:r w:rsidR="00C7725B">
        <w:t xml:space="preserve"> </w:t>
      </w:r>
      <w:r w:rsidR="00A01306">
        <w:t>Kč</w:t>
      </w:r>
      <w:r w:rsidR="001D761F">
        <w:t xml:space="preserve"> za každou pojistnou událost</w:t>
      </w:r>
      <w:r w:rsidR="00A01306">
        <w:t xml:space="preserve"> a k žádosti o</w:t>
      </w:r>
      <w:r w:rsidRPr="00F87C77">
        <w:t>bjednatele tuto pojistnou smlouvu kdykoliv předložit.</w:t>
      </w:r>
    </w:p>
    <w:p w14:paraId="660B5363" w14:textId="77777777" w:rsidR="00817F11" w:rsidRPr="00F87C77" w:rsidRDefault="00817F11" w:rsidP="00817F11">
      <w:pPr>
        <w:spacing w:after="120" w:line="288" w:lineRule="auto"/>
        <w:ind w:left="567"/>
        <w:jc w:val="both"/>
      </w:pPr>
    </w:p>
    <w:p w14:paraId="1BFBD718" w14:textId="3FFE9049" w:rsidR="00313F89" w:rsidRPr="00F87C77" w:rsidRDefault="00313F89" w:rsidP="005E7BE1">
      <w:pPr>
        <w:pStyle w:val="Odstavecseseznamem"/>
        <w:numPr>
          <w:ilvl w:val="0"/>
          <w:numId w:val="15"/>
        </w:numPr>
        <w:spacing w:after="120" w:line="288" w:lineRule="auto"/>
        <w:jc w:val="center"/>
        <w:rPr>
          <w:b/>
          <w:szCs w:val="24"/>
        </w:rPr>
      </w:pPr>
      <w:r w:rsidRPr="00F87C77">
        <w:rPr>
          <w:b/>
          <w:szCs w:val="24"/>
        </w:rPr>
        <w:t>Sankce</w:t>
      </w:r>
    </w:p>
    <w:p w14:paraId="277781CC" w14:textId="57D46956" w:rsidR="005401DB" w:rsidRPr="005E7BE1" w:rsidRDefault="005401DB" w:rsidP="005E7BE1">
      <w:pPr>
        <w:pStyle w:val="Odstavecseseznamem"/>
        <w:numPr>
          <w:ilvl w:val="1"/>
          <w:numId w:val="34"/>
        </w:numPr>
        <w:spacing w:after="120" w:line="288" w:lineRule="auto"/>
        <w:ind w:left="567" w:hanging="567"/>
        <w:jc w:val="both"/>
        <w:rPr>
          <w:szCs w:val="24"/>
        </w:rPr>
      </w:pPr>
      <w:r w:rsidRPr="005E7BE1">
        <w:rPr>
          <w:szCs w:val="24"/>
        </w:rPr>
        <w:t xml:space="preserve">V případě prodlení zhotovitele s řádným </w:t>
      </w:r>
      <w:r w:rsidR="00830D81" w:rsidRPr="005E7BE1">
        <w:rPr>
          <w:szCs w:val="24"/>
        </w:rPr>
        <w:t>plněním závazků dle</w:t>
      </w:r>
      <w:r w:rsidRPr="005E7BE1">
        <w:rPr>
          <w:szCs w:val="24"/>
        </w:rPr>
        <w:t xml:space="preserve"> této smlouvy</w:t>
      </w:r>
      <w:r w:rsidR="00830D81" w:rsidRPr="005E7BE1">
        <w:rPr>
          <w:szCs w:val="24"/>
        </w:rPr>
        <w:t xml:space="preserve"> </w:t>
      </w:r>
      <w:r w:rsidR="002D1CC4" w:rsidRPr="005E7BE1">
        <w:rPr>
          <w:szCs w:val="24"/>
        </w:rPr>
        <w:t xml:space="preserve">(zejm. nedodržení svozového plánu uvedeného v Příloze č. 2) </w:t>
      </w:r>
      <w:r w:rsidRPr="005E7BE1">
        <w:rPr>
          <w:szCs w:val="24"/>
        </w:rPr>
        <w:t xml:space="preserve">se zhotovitel zavazuje zaplatit objednateli smluvní pokutu ve výši </w:t>
      </w:r>
      <w:r w:rsidR="005A1A6A" w:rsidRPr="005E7BE1">
        <w:rPr>
          <w:szCs w:val="24"/>
        </w:rPr>
        <w:t>0,</w:t>
      </w:r>
      <w:r w:rsidR="006C79E3" w:rsidRPr="005E7BE1">
        <w:rPr>
          <w:szCs w:val="24"/>
        </w:rPr>
        <w:t>2</w:t>
      </w:r>
      <w:r w:rsidR="005A1A6A" w:rsidRPr="005E7BE1">
        <w:rPr>
          <w:szCs w:val="24"/>
        </w:rPr>
        <w:t xml:space="preserve"> % </w:t>
      </w:r>
      <w:r w:rsidR="005130B8" w:rsidRPr="005E7BE1">
        <w:rPr>
          <w:szCs w:val="24"/>
        </w:rPr>
        <w:t xml:space="preserve">předpokládané celkové </w:t>
      </w:r>
      <w:r w:rsidR="005A1A6A" w:rsidRPr="005E7BE1">
        <w:rPr>
          <w:szCs w:val="24"/>
        </w:rPr>
        <w:t>ceny díla včetně DPH</w:t>
      </w:r>
      <w:r w:rsidRPr="005E7BE1">
        <w:rPr>
          <w:szCs w:val="24"/>
        </w:rPr>
        <w:t xml:space="preserve"> </w:t>
      </w:r>
      <w:r w:rsidR="006E445C" w:rsidRPr="005E7BE1">
        <w:rPr>
          <w:szCs w:val="24"/>
        </w:rPr>
        <w:t xml:space="preserve">uvedené </w:t>
      </w:r>
      <w:r w:rsidR="005130B8" w:rsidRPr="005E7BE1">
        <w:rPr>
          <w:szCs w:val="24"/>
        </w:rPr>
        <w:t>Příloze č. 1</w:t>
      </w:r>
      <w:r w:rsidR="006E445C" w:rsidRPr="005E7BE1">
        <w:rPr>
          <w:szCs w:val="24"/>
        </w:rPr>
        <w:t xml:space="preserve"> této smlouvy </w:t>
      </w:r>
      <w:r w:rsidRPr="005E7BE1">
        <w:rPr>
          <w:szCs w:val="24"/>
        </w:rPr>
        <w:t>za každý i jen započatý den prodlení. Zaplacením smluvní pokuty nezaniká povinnost zhotovitele řádně dílo provést a není tím dotčen nárok objednatele na náhradu případně vzniklé škody.</w:t>
      </w:r>
    </w:p>
    <w:p w14:paraId="7B8B695C" w14:textId="0AD9FABC" w:rsidR="003F0D94" w:rsidRPr="005E7BE1" w:rsidRDefault="003F0D94" w:rsidP="005E7BE1">
      <w:pPr>
        <w:pStyle w:val="Odstavecseseznamem"/>
        <w:numPr>
          <w:ilvl w:val="1"/>
          <w:numId w:val="34"/>
        </w:numPr>
        <w:spacing w:after="120" w:line="288" w:lineRule="auto"/>
        <w:ind w:left="567" w:hanging="567"/>
        <w:jc w:val="both"/>
        <w:rPr>
          <w:szCs w:val="24"/>
        </w:rPr>
      </w:pPr>
      <w:r w:rsidRPr="005E7BE1">
        <w:rPr>
          <w:szCs w:val="24"/>
        </w:rPr>
        <w:t>V případě porušení povinností zhotovitele uvedených v čl. IV této smlouvy</w:t>
      </w:r>
      <w:r w:rsidR="00F24D95" w:rsidRPr="005E7BE1">
        <w:rPr>
          <w:szCs w:val="24"/>
        </w:rPr>
        <w:t>, s výjimkou prodlení s</w:t>
      </w:r>
      <w:r w:rsidR="001C78E4" w:rsidRPr="005E7BE1">
        <w:rPr>
          <w:szCs w:val="24"/>
        </w:rPr>
        <w:t xml:space="preserve"> řádným </w:t>
      </w:r>
      <w:r w:rsidR="00F24D95" w:rsidRPr="005E7BE1">
        <w:rPr>
          <w:szCs w:val="24"/>
        </w:rPr>
        <w:t>plněním,</w:t>
      </w:r>
      <w:r w:rsidRPr="005E7BE1">
        <w:rPr>
          <w:szCs w:val="24"/>
        </w:rPr>
        <w:t xml:space="preserve"> se zhotovitel zavazuje zaplatit objednateli smluvní pokutu ve výši </w:t>
      </w:r>
      <w:proofErr w:type="gramStart"/>
      <w:r w:rsidRPr="005E7BE1">
        <w:rPr>
          <w:szCs w:val="24"/>
        </w:rPr>
        <w:t>10.000,-</w:t>
      </w:r>
      <w:proofErr w:type="gramEnd"/>
      <w:r w:rsidRPr="005E7BE1">
        <w:rPr>
          <w:szCs w:val="24"/>
        </w:rPr>
        <w:t xml:space="preserve"> Kč za každý případ porušení povinnosti.</w:t>
      </w:r>
    </w:p>
    <w:p w14:paraId="01BE6653" w14:textId="5B0D7CF5" w:rsidR="00F87C77" w:rsidRPr="005E7BE1" w:rsidRDefault="00F87C77" w:rsidP="005E7BE1">
      <w:pPr>
        <w:pStyle w:val="Odstavecseseznamem"/>
        <w:numPr>
          <w:ilvl w:val="1"/>
          <w:numId w:val="34"/>
        </w:numPr>
        <w:spacing w:after="120" w:line="288" w:lineRule="auto"/>
        <w:ind w:left="567" w:hanging="567"/>
        <w:jc w:val="both"/>
        <w:rPr>
          <w:szCs w:val="24"/>
        </w:rPr>
      </w:pPr>
      <w:r w:rsidRPr="00F87C77">
        <w:t>Objednatel je povinen zaplatit Zhotoviteli smluvní pokutu ve výši 0,2</w:t>
      </w:r>
      <w:r w:rsidR="00C7725B">
        <w:t xml:space="preserve"> </w:t>
      </w:r>
      <w:r w:rsidRPr="00F87C77">
        <w:t xml:space="preserve">% z dlužné částky za každý započatý den prodlení. </w:t>
      </w:r>
    </w:p>
    <w:p w14:paraId="00683920" w14:textId="04FE3FCE" w:rsidR="00F87C77" w:rsidRPr="00F87C77" w:rsidRDefault="00F87C77" w:rsidP="005E7BE1">
      <w:pPr>
        <w:pStyle w:val="Odstavecseseznamem"/>
        <w:numPr>
          <w:ilvl w:val="1"/>
          <w:numId w:val="34"/>
        </w:numPr>
        <w:spacing w:after="120" w:line="288" w:lineRule="auto"/>
        <w:ind w:left="567" w:hanging="567"/>
        <w:jc w:val="both"/>
      </w:pPr>
      <w:r w:rsidRPr="00F87C77">
        <w:t>Smluvní pokuty dle této Smlouvy jsou splatné do 15 dnů od jejich vy</w:t>
      </w:r>
      <w:r w:rsidR="00A01306">
        <w:t>účtování druhé smluvní straně. O</w:t>
      </w:r>
      <w:r w:rsidRPr="00F87C77">
        <w:t>bjednatel je oprávněn provést zápočet smluvní pokuty proti jakékoliv pohledávce Zhotovitele.</w:t>
      </w:r>
    </w:p>
    <w:p w14:paraId="3964323B" w14:textId="5125F80B" w:rsidR="00F87C77" w:rsidRPr="00F87C77" w:rsidRDefault="00F87C77" w:rsidP="005E7BE1">
      <w:pPr>
        <w:pStyle w:val="Odstavecseseznamem"/>
        <w:numPr>
          <w:ilvl w:val="1"/>
          <w:numId w:val="34"/>
        </w:numPr>
        <w:spacing w:after="120" w:line="288" w:lineRule="auto"/>
        <w:ind w:left="567" w:hanging="567"/>
        <w:jc w:val="both"/>
      </w:pPr>
      <w:r w:rsidRPr="00F87C77">
        <w:t>Smluvní pokuty dle této Smlouvy jsou smluvní strany povinny zaplatit bez ohledu na zavinění. Zaplacením smluvní pokuty není dotčeno právo na náhradu škody způsobené porušením povinností i v případě, že se jedná o porušení povinností, na které se vztahuje zaplacení smluvní pokuty, a to i ve výši přesahující smluvní pokutu. Náhrada škody zahrnuje skutečnou škodu a ušlý zisk.</w:t>
      </w:r>
    </w:p>
    <w:p w14:paraId="53E7D559" w14:textId="79DED97F" w:rsidR="00F87C77" w:rsidRDefault="00F87C77" w:rsidP="005E7BE1">
      <w:pPr>
        <w:pStyle w:val="Odstavecseseznamem"/>
        <w:numPr>
          <w:ilvl w:val="1"/>
          <w:numId w:val="34"/>
        </w:numPr>
        <w:spacing w:after="120" w:line="288" w:lineRule="auto"/>
        <w:ind w:left="567" w:hanging="567"/>
        <w:jc w:val="both"/>
      </w:pPr>
      <w:r w:rsidRPr="00F87C77">
        <w:lastRenderedPageBreak/>
        <w:t>V případě, že závazek provádět Dílo zanikne před jeho řádným ukončením smlouvy, nárok na smluvní pokutu nezaniká, vznikl-li tento nárok z dřívějšího porušení povinností. Zánik závazku pozdním splněním neznamená zánik nároku na smluvní pokutu za prodlení se plněním tohoto závazku.</w:t>
      </w:r>
    </w:p>
    <w:p w14:paraId="349E4F7B" w14:textId="77777777" w:rsidR="003A13AF" w:rsidRPr="00F87C77" w:rsidRDefault="003A13AF" w:rsidP="00501EEB">
      <w:pPr>
        <w:spacing w:after="120" w:line="288" w:lineRule="auto"/>
        <w:jc w:val="both"/>
      </w:pPr>
    </w:p>
    <w:p w14:paraId="43758186" w14:textId="30EA93BE" w:rsidR="00313F89" w:rsidRPr="00FC7CF5" w:rsidRDefault="00313F89" w:rsidP="005E7BE1">
      <w:pPr>
        <w:pStyle w:val="Odstavecseseznamem"/>
        <w:numPr>
          <w:ilvl w:val="0"/>
          <w:numId w:val="15"/>
        </w:numPr>
        <w:spacing w:after="120" w:line="288" w:lineRule="auto"/>
        <w:jc w:val="center"/>
        <w:rPr>
          <w:b/>
          <w:szCs w:val="24"/>
        </w:rPr>
      </w:pPr>
      <w:r w:rsidRPr="00FC7CF5">
        <w:rPr>
          <w:b/>
          <w:szCs w:val="24"/>
        </w:rPr>
        <w:t>Závěrečné ustanovení</w:t>
      </w:r>
    </w:p>
    <w:p w14:paraId="7A172BAB" w14:textId="43610D07" w:rsidR="00FC7CF5" w:rsidRPr="00D73645" w:rsidRDefault="00FC7CF5" w:rsidP="00D73645">
      <w:pPr>
        <w:pStyle w:val="Odstavecseseznamem"/>
        <w:numPr>
          <w:ilvl w:val="1"/>
          <w:numId w:val="37"/>
        </w:numPr>
        <w:spacing w:after="120" w:line="288" w:lineRule="auto"/>
        <w:ind w:left="567" w:hanging="567"/>
        <w:jc w:val="both"/>
        <w:rPr>
          <w:szCs w:val="24"/>
        </w:rPr>
      </w:pPr>
      <w:r w:rsidRPr="00D73645">
        <w:rPr>
          <w:szCs w:val="24"/>
        </w:rPr>
        <w:t>Účastníci smlouvy tímto ustanovují své zástupce, kteří jsou oprávněni ke všem provozním úkonům dle této smlouvy.</w:t>
      </w:r>
    </w:p>
    <w:p w14:paraId="65F347F0" w14:textId="11C06770" w:rsidR="00FC7CF5" w:rsidRDefault="00FC7CF5" w:rsidP="00D73645">
      <w:pPr>
        <w:spacing w:after="120" w:line="288" w:lineRule="auto"/>
        <w:ind w:left="567"/>
        <w:jc w:val="both"/>
        <w:rPr>
          <w:szCs w:val="24"/>
        </w:rPr>
      </w:pPr>
      <w:r>
        <w:rPr>
          <w:szCs w:val="24"/>
        </w:rPr>
        <w:t xml:space="preserve">Za zhotovitele: </w:t>
      </w:r>
      <w:r w:rsidRPr="003F0D94">
        <w:rPr>
          <w:szCs w:val="24"/>
          <w:highlight w:val="yellow"/>
        </w:rPr>
        <w:t>……………………</w:t>
      </w:r>
      <w:proofErr w:type="gramStart"/>
      <w:r w:rsidRPr="003F0D94">
        <w:rPr>
          <w:szCs w:val="24"/>
          <w:highlight w:val="yellow"/>
        </w:rPr>
        <w:t>…….</w:t>
      </w:r>
      <w:proofErr w:type="gramEnd"/>
      <w:r w:rsidRPr="003F0D94">
        <w:rPr>
          <w:szCs w:val="24"/>
          <w:highlight w:val="yellow"/>
        </w:rPr>
        <w:t>.,</w:t>
      </w:r>
      <w:r>
        <w:rPr>
          <w:szCs w:val="24"/>
        </w:rPr>
        <w:t xml:space="preserve"> tel.: </w:t>
      </w:r>
      <w:r w:rsidRPr="003F0D94">
        <w:rPr>
          <w:szCs w:val="24"/>
          <w:highlight w:val="yellow"/>
        </w:rPr>
        <w:t>……………</w:t>
      </w:r>
      <w:proofErr w:type="gramStart"/>
      <w:r w:rsidRPr="003F0D94">
        <w:rPr>
          <w:szCs w:val="24"/>
          <w:highlight w:val="yellow"/>
        </w:rPr>
        <w:t>…….</w:t>
      </w:r>
      <w:proofErr w:type="gramEnd"/>
      <w:r w:rsidRPr="003F0D94">
        <w:rPr>
          <w:szCs w:val="24"/>
          <w:highlight w:val="yellow"/>
        </w:rPr>
        <w:t>,</w:t>
      </w:r>
      <w:r>
        <w:rPr>
          <w:szCs w:val="24"/>
        </w:rPr>
        <w:t xml:space="preserve"> e-mail: </w:t>
      </w:r>
      <w:r w:rsidRPr="003F0D94">
        <w:rPr>
          <w:szCs w:val="24"/>
          <w:highlight w:val="yellow"/>
        </w:rPr>
        <w:t>………</w:t>
      </w:r>
      <w:proofErr w:type="gramStart"/>
      <w:r w:rsidRPr="003F0D94">
        <w:rPr>
          <w:szCs w:val="24"/>
          <w:highlight w:val="yellow"/>
        </w:rPr>
        <w:t>…….</w:t>
      </w:r>
      <w:proofErr w:type="gramEnd"/>
      <w:r w:rsidRPr="003F0D94">
        <w:rPr>
          <w:szCs w:val="24"/>
          <w:highlight w:val="yellow"/>
        </w:rPr>
        <w:t>.</w:t>
      </w:r>
    </w:p>
    <w:p w14:paraId="012D68BF" w14:textId="5CB782FA" w:rsidR="00FC7CF5" w:rsidRDefault="00FC7CF5" w:rsidP="00D73645">
      <w:pPr>
        <w:spacing w:after="120" w:line="288" w:lineRule="auto"/>
        <w:ind w:left="567"/>
        <w:jc w:val="both"/>
        <w:rPr>
          <w:szCs w:val="24"/>
        </w:rPr>
      </w:pPr>
      <w:r>
        <w:rPr>
          <w:szCs w:val="24"/>
        </w:rPr>
        <w:t xml:space="preserve">Za objednatele: </w:t>
      </w:r>
      <w:r w:rsidR="00D4315B">
        <w:rPr>
          <w:szCs w:val="24"/>
        </w:rPr>
        <w:t xml:space="preserve">Ing. Vladislav </w:t>
      </w:r>
      <w:proofErr w:type="spellStart"/>
      <w:r w:rsidR="00D4315B">
        <w:rPr>
          <w:szCs w:val="24"/>
        </w:rPr>
        <w:t>Vyhnát</w:t>
      </w:r>
      <w:proofErr w:type="spellEnd"/>
      <w:r w:rsidR="00D4315B">
        <w:rPr>
          <w:szCs w:val="24"/>
        </w:rPr>
        <w:t>,</w:t>
      </w:r>
      <w:r>
        <w:rPr>
          <w:szCs w:val="24"/>
        </w:rPr>
        <w:t xml:space="preserve"> tel.: </w:t>
      </w:r>
      <w:r w:rsidR="00D4315B">
        <w:rPr>
          <w:szCs w:val="24"/>
        </w:rPr>
        <w:t>602 494 027</w:t>
      </w:r>
      <w:r>
        <w:rPr>
          <w:szCs w:val="24"/>
        </w:rPr>
        <w:t xml:space="preserve"> e-mail: </w:t>
      </w:r>
      <w:r w:rsidR="00D4315B">
        <w:t>vyhnat@nemopisek.cz.</w:t>
      </w:r>
    </w:p>
    <w:p w14:paraId="0DF6D736" w14:textId="2C8A3C0B" w:rsidR="005E404E" w:rsidRPr="00D73645" w:rsidRDefault="006C79E3" w:rsidP="00D73645">
      <w:pPr>
        <w:pStyle w:val="Odstavecseseznamem"/>
        <w:numPr>
          <w:ilvl w:val="1"/>
          <w:numId w:val="37"/>
        </w:numPr>
        <w:spacing w:after="120" w:line="288" w:lineRule="auto"/>
        <w:ind w:left="567" w:hanging="567"/>
        <w:jc w:val="both"/>
        <w:rPr>
          <w:szCs w:val="24"/>
        </w:rPr>
      </w:pPr>
      <w:r w:rsidRPr="00D73645">
        <w:rPr>
          <w:szCs w:val="24"/>
        </w:rPr>
        <w:t>Tato smlouva nabývá platnosti okamžikem jejího podpisu poslední smluvní stranou. Účinnosti smlouva nabývá dnem uveřejnění v registru smluv dle zákona č. 340/</w:t>
      </w:r>
      <w:r w:rsidR="00911B48" w:rsidRPr="00D73645">
        <w:rPr>
          <w:szCs w:val="24"/>
        </w:rPr>
        <w:t>201</w:t>
      </w:r>
      <w:r w:rsidR="00911B48">
        <w:rPr>
          <w:szCs w:val="24"/>
        </w:rPr>
        <w:t>5</w:t>
      </w:r>
      <w:r w:rsidR="00911B48" w:rsidRPr="00D73645">
        <w:rPr>
          <w:szCs w:val="24"/>
        </w:rPr>
        <w:t xml:space="preserve"> </w:t>
      </w:r>
      <w:r w:rsidRPr="00D73645">
        <w:rPr>
          <w:szCs w:val="24"/>
        </w:rPr>
        <w:t>Sb., o zvláštních podmínkách účinnosti některých smluv, uveřejňování těchto smluv a o registru smluv.</w:t>
      </w:r>
    </w:p>
    <w:p w14:paraId="51AAEAD0" w14:textId="4A6C164E" w:rsidR="005E404E" w:rsidRPr="00D73645" w:rsidRDefault="005E404E" w:rsidP="00D73645">
      <w:pPr>
        <w:pStyle w:val="Odstavecseseznamem"/>
        <w:numPr>
          <w:ilvl w:val="1"/>
          <w:numId w:val="37"/>
        </w:numPr>
        <w:spacing w:after="120" w:line="288" w:lineRule="auto"/>
        <w:ind w:left="567" w:hanging="567"/>
        <w:jc w:val="both"/>
        <w:rPr>
          <w:szCs w:val="24"/>
        </w:rPr>
      </w:pPr>
      <w:r w:rsidRPr="00D73645">
        <w:rPr>
          <w:szCs w:val="24"/>
        </w:rPr>
        <w:t>Smluvní strany se zavazují, že budou respektovat oprávněné zájmy druhé smluvní strany, budou jednat v s</w:t>
      </w:r>
      <w:r w:rsidR="00286709" w:rsidRPr="00D73645">
        <w:rPr>
          <w:szCs w:val="24"/>
        </w:rPr>
        <w:t>o</w:t>
      </w:r>
      <w:r w:rsidRPr="00D73645">
        <w:rPr>
          <w:szCs w:val="24"/>
        </w:rPr>
        <w:t xml:space="preserve">uladu s účelem této </w:t>
      </w:r>
      <w:r w:rsidR="005565B6" w:rsidRPr="00D73645">
        <w:rPr>
          <w:szCs w:val="24"/>
        </w:rPr>
        <w:t>smlouvy</w:t>
      </w:r>
      <w:r w:rsidRPr="00D73645">
        <w:rPr>
          <w:szCs w:val="24"/>
        </w:rPr>
        <w:t xml:space="preserve"> a nebudou jej mařit, přičemž uskuteční vešker</w:t>
      </w:r>
      <w:r w:rsidR="00E46094" w:rsidRPr="00D73645">
        <w:rPr>
          <w:szCs w:val="24"/>
        </w:rPr>
        <w:t>á</w:t>
      </w:r>
      <w:r w:rsidRPr="00D73645">
        <w:rPr>
          <w:szCs w:val="24"/>
        </w:rPr>
        <w:t xml:space="preserve"> právní a jiná jednání, která se </w:t>
      </w:r>
      <w:proofErr w:type="gramStart"/>
      <w:r w:rsidRPr="00D73645">
        <w:rPr>
          <w:szCs w:val="24"/>
        </w:rPr>
        <w:t>ukáží</w:t>
      </w:r>
      <w:proofErr w:type="gramEnd"/>
      <w:r w:rsidRPr="00D73645">
        <w:rPr>
          <w:szCs w:val="24"/>
        </w:rPr>
        <w:t xml:space="preserve"> být nezbytn</w:t>
      </w:r>
      <w:r w:rsidR="00E31C9D" w:rsidRPr="00D73645">
        <w:rPr>
          <w:szCs w:val="24"/>
        </w:rPr>
        <w:t>á</w:t>
      </w:r>
      <w:r w:rsidRPr="00D73645">
        <w:rPr>
          <w:szCs w:val="24"/>
        </w:rPr>
        <w:t xml:space="preserve"> </w:t>
      </w:r>
      <w:r w:rsidR="00E032DF" w:rsidRPr="00D73645">
        <w:rPr>
          <w:szCs w:val="24"/>
        </w:rPr>
        <w:t xml:space="preserve">pro dosažení účelu této </w:t>
      </w:r>
      <w:r w:rsidR="005565B6" w:rsidRPr="00D73645">
        <w:rPr>
          <w:szCs w:val="24"/>
        </w:rPr>
        <w:t>smlouvy</w:t>
      </w:r>
      <w:r w:rsidR="00E032DF" w:rsidRPr="00D73645">
        <w:rPr>
          <w:szCs w:val="24"/>
        </w:rPr>
        <w:t>.</w:t>
      </w:r>
    </w:p>
    <w:p w14:paraId="24FF103F" w14:textId="77777777" w:rsidR="003B08C1" w:rsidRDefault="003B08C1" w:rsidP="00D73645">
      <w:pPr>
        <w:numPr>
          <w:ilvl w:val="1"/>
          <w:numId w:val="37"/>
        </w:numPr>
        <w:spacing w:after="120" w:line="288" w:lineRule="auto"/>
        <w:ind w:left="567" w:hanging="567"/>
        <w:jc w:val="both"/>
        <w:rPr>
          <w:szCs w:val="24"/>
        </w:rPr>
      </w:pPr>
      <w:r>
        <w:rPr>
          <w:szCs w:val="24"/>
        </w:rPr>
        <w:t>Smluvní strany prohlašují, že údaje uvedené ve smlouvě a taktéž v oprávnění k podnikání jsou v souladu s právní skutečností v době uzavření smlouvy. Smluvní strany se zavazují, že změny dotčených údajů oznámí bez prodlení druhé smluvní straně. Smluvní strany dále prohlašují, že osoby podepisující smlouvu jsou k tomuto úkonu oprávněny.</w:t>
      </w:r>
    </w:p>
    <w:p w14:paraId="681EFCD4" w14:textId="77777777" w:rsidR="005E404E" w:rsidRDefault="005E404E" w:rsidP="00D73645">
      <w:pPr>
        <w:numPr>
          <w:ilvl w:val="1"/>
          <w:numId w:val="37"/>
        </w:numPr>
        <w:spacing w:after="120" w:line="288" w:lineRule="auto"/>
        <w:ind w:left="567" w:hanging="567"/>
        <w:jc w:val="both"/>
        <w:rPr>
          <w:szCs w:val="24"/>
        </w:rPr>
      </w:pPr>
      <w:r>
        <w:rPr>
          <w:szCs w:val="24"/>
        </w:rPr>
        <w:t>Veškeré změny a do</w:t>
      </w:r>
      <w:r w:rsidR="00286709">
        <w:rPr>
          <w:szCs w:val="24"/>
        </w:rPr>
        <w:t>p</w:t>
      </w:r>
      <w:r>
        <w:rPr>
          <w:szCs w:val="24"/>
        </w:rPr>
        <w:t>lnění této smlouvy vyžadují dle výslovné vůle smluvních stran písemnou formu.</w:t>
      </w:r>
    </w:p>
    <w:p w14:paraId="07D636D9" w14:textId="7543E428" w:rsidR="007659B4" w:rsidRDefault="00195C18" w:rsidP="00D73645">
      <w:pPr>
        <w:numPr>
          <w:ilvl w:val="1"/>
          <w:numId w:val="37"/>
        </w:numPr>
        <w:spacing w:after="120" w:line="288" w:lineRule="auto"/>
        <w:ind w:left="567" w:hanging="567"/>
        <w:jc w:val="both"/>
        <w:rPr>
          <w:szCs w:val="24"/>
        </w:rPr>
      </w:pPr>
      <w:r>
        <w:rPr>
          <w:szCs w:val="24"/>
        </w:rPr>
        <w:t xml:space="preserve">Smluvní strany se dohodly, že povinnou stranou, která zveřejní smlouvu </w:t>
      </w:r>
      <w:r w:rsidR="005565B6">
        <w:rPr>
          <w:szCs w:val="24"/>
        </w:rPr>
        <w:t>dle zákona</w:t>
      </w:r>
      <w:r w:rsidR="003F0D94">
        <w:rPr>
          <w:szCs w:val="24"/>
        </w:rPr>
        <w:t xml:space="preserve"> </w:t>
      </w:r>
      <w:r w:rsidR="005565B6">
        <w:rPr>
          <w:szCs w:val="24"/>
        </w:rPr>
        <w:t>č. 340/2015 Sb., o zvláštních podmínkách účinnosti některých smluv, uveřejňování těchto smluv a o registru smluv</w:t>
      </w:r>
      <w:r>
        <w:rPr>
          <w:szCs w:val="24"/>
        </w:rPr>
        <w:t>, bude objednatel.</w:t>
      </w:r>
    </w:p>
    <w:p w14:paraId="4002D08A" w14:textId="1DF3F2F3" w:rsidR="001F7A30" w:rsidRDefault="00ED72EA" w:rsidP="00D73645">
      <w:pPr>
        <w:numPr>
          <w:ilvl w:val="1"/>
          <w:numId w:val="37"/>
        </w:numPr>
        <w:spacing w:after="120" w:line="288" w:lineRule="auto"/>
        <w:ind w:left="567" w:hanging="567"/>
        <w:jc w:val="both"/>
        <w:rPr>
          <w:szCs w:val="24"/>
        </w:rPr>
      </w:pPr>
      <w:r>
        <w:rPr>
          <w:szCs w:val="24"/>
        </w:rPr>
        <w:t>Objednatel je oprávněn zveřejnit plné</w:t>
      </w:r>
      <w:r w:rsidR="001F7A30">
        <w:rPr>
          <w:szCs w:val="24"/>
        </w:rPr>
        <w:t xml:space="preserve"> znění smlouvy dle § </w:t>
      </w:r>
      <w:r w:rsidR="00195287">
        <w:rPr>
          <w:szCs w:val="24"/>
        </w:rPr>
        <w:t>219</w:t>
      </w:r>
      <w:r w:rsidR="001F7A30">
        <w:rPr>
          <w:szCs w:val="24"/>
        </w:rPr>
        <w:t xml:space="preserve"> </w:t>
      </w:r>
      <w:r w:rsidR="00CF3307">
        <w:rPr>
          <w:szCs w:val="24"/>
        </w:rPr>
        <w:t>ZZVZ</w:t>
      </w:r>
      <w:r w:rsidR="001F7A30">
        <w:rPr>
          <w:szCs w:val="24"/>
        </w:rPr>
        <w:t>.</w:t>
      </w:r>
    </w:p>
    <w:p w14:paraId="47071054" w14:textId="77777777" w:rsidR="005E404E" w:rsidRDefault="00575208" w:rsidP="00D73645">
      <w:pPr>
        <w:numPr>
          <w:ilvl w:val="1"/>
          <w:numId w:val="37"/>
        </w:numPr>
        <w:spacing w:after="120" w:line="288" w:lineRule="auto"/>
        <w:ind w:left="567" w:hanging="567"/>
        <w:jc w:val="both"/>
        <w:rPr>
          <w:szCs w:val="24"/>
        </w:rPr>
      </w:pPr>
      <w:r>
        <w:rPr>
          <w:szCs w:val="24"/>
        </w:rPr>
        <w:t>Pokud některé z ustanovení této smlouvy je nebo se stane neplatným, neúčinným či zdánlivým, neplatnost, neúčinnost či zdánlivost tohoto ustanovení nebude mít za následek neplatnost smlouvy jako celku ani jiných ustanovení této smlouvy, pokud je takovéto neplatné, neúčinné či zdánlivé ustanovení oddělitelné od zbytku této smlouvy. Smluvní strany se zavazují takovéto neplatné, neúčinné či zdánlivé ustanovení nahradit novým platným a účinným ustanovením, které svým obsahem bude co nejvěrněji odpovídat pod</w:t>
      </w:r>
      <w:r w:rsidR="00772632">
        <w:rPr>
          <w:szCs w:val="24"/>
        </w:rPr>
        <w:t>s</w:t>
      </w:r>
      <w:r>
        <w:rPr>
          <w:szCs w:val="24"/>
        </w:rPr>
        <w:t>tatě a smyslu původního ustanovení.</w:t>
      </w:r>
    </w:p>
    <w:p w14:paraId="750A4A51" w14:textId="77777777" w:rsidR="00575208" w:rsidRDefault="00575208" w:rsidP="00D73645">
      <w:pPr>
        <w:numPr>
          <w:ilvl w:val="1"/>
          <w:numId w:val="37"/>
        </w:numPr>
        <w:spacing w:after="120" w:line="288" w:lineRule="auto"/>
        <w:ind w:left="567" w:hanging="567"/>
        <w:jc w:val="both"/>
        <w:rPr>
          <w:szCs w:val="24"/>
        </w:rPr>
      </w:pPr>
      <w:r>
        <w:rPr>
          <w:szCs w:val="24"/>
        </w:rPr>
        <w:t>Tato smlouva a vztahy z této smlouvy vyplývající se řídí řádem České republiky, zejména příslušným</w:t>
      </w:r>
      <w:r w:rsidR="00772632">
        <w:rPr>
          <w:szCs w:val="24"/>
        </w:rPr>
        <w:t xml:space="preserve">i </w:t>
      </w:r>
      <w:r>
        <w:rPr>
          <w:szCs w:val="24"/>
        </w:rPr>
        <w:t>ustanoveními občansk</w:t>
      </w:r>
      <w:r w:rsidR="00200AC2">
        <w:rPr>
          <w:szCs w:val="24"/>
        </w:rPr>
        <w:t>ého</w:t>
      </w:r>
      <w:r>
        <w:rPr>
          <w:szCs w:val="24"/>
        </w:rPr>
        <w:t xml:space="preserve"> zákoník</w:t>
      </w:r>
      <w:r w:rsidR="00200AC2">
        <w:rPr>
          <w:szCs w:val="24"/>
        </w:rPr>
        <w:t>u</w:t>
      </w:r>
      <w:r>
        <w:rPr>
          <w:szCs w:val="24"/>
        </w:rPr>
        <w:t>.</w:t>
      </w:r>
    </w:p>
    <w:p w14:paraId="1F61A2D7" w14:textId="2484B14A" w:rsidR="00501EEB" w:rsidRDefault="00575208" w:rsidP="00D73645">
      <w:pPr>
        <w:numPr>
          <w:ilvl w:val="1"/>
          <w:numId w:val="37"/>
        </w:numPr>
        <w:spacing w:after="120" w:line="288" w:lineRule="auto"/>
        <w:ind w:left="567" w:hanging="567"/>
        <w:jc w:val="both"/>
        <w:rPr>
          <w:szCs w:val="24"/>
        </w:rPr>
      </w:pPr>
      <w:r>
        <w:rPr>
          <w:szCs w:val="24"/>
        </w:rPr>
        <w:lastRenderedPageBreak/>
        <w:t>Tato smlouva byla vyhotovena ve 2 (dvou) vyhotoveních, z nichž každá smluvní strana obdrží po jednom vyhotovení.</w:t>
      </w:r>
    </w:p>
    <w:p w14:paraId="119233D6" w14:textId="77777777" w:rsidR="00D73645" w:rsidRDefault="00D73645" w:rsidP="00D73645">
      <w:pPr>
        <w:spacing w:after="120" w:line="288" w:lineRule="auto"/>
        <w:ind w:left="567"/>
        <w:jc w:val="both"/>
        <w:rPr>
          <w:szCs w:val="24"/>
        </w:rPr>
      </w:pPr>
    </w:p>
    <w:p w14:paraId="595165A3" w14:textId="77777777" w:rsidR="00FA0429" w:rsidRPr="00817F11" w:rsidRDefault="00FA0429" w:rsidP="00D73645">
      <w:pPr>
        <w:spacing w:after="120" w:line="288" w:lineRule="auto"/>
        <w:ind w:left="567"/>
        <w:jc w:val="both"/>
        <w:rPr>
          <w:szCs w:val="24"/>
        </w:rPr>
      </w:pPr>
    </w:p>
    <w:p w14:paraId="6E4DC3F5" w14:textId="141C6325" w:rsidR="00ED72EA" w:rsidRDefault="00ED72EA" w:rsidP="00DC5E0F">
      <w:pPr>
        <w:spacing w:after="120" w:line="288" w:lineRule="auto"/>
        <w:rPr>
          <w:szCs w:val="24"/>
        </w:rPr>
      </w:pPr>
      <w:r w:rsidRPr="00ED72EA">
        <w:rPr>
          <w:b/>
          <w:szCs w:val="24"/>
        </w:rPr>
        <w:t>Příloha č. 1:</w:t>
      </w:r>
      <w:r>
        <w:rPr>
          <w:szCs w:val="24"/>
        </w:rPr>
        <w:t xml:space="preserve"> </w:t>
      </w:r>
      <w:bookmarkStart w:id="0" w:name="_Hlk512485836"/>
      <w:r w:rsidR="00544196">
        <w:rPr>
          <w:szCs w:val="24"/>
        </w:rPr>
        <w:t>Kalkulace jednotkové ceny</w:t>
      </w:r>
    </w:p>
    <w:bookmarkEnd w:id="0"/>
    <w:p w14:paraId="6499F040" w14:textId="3E9D3BBD" w:rsidR="00B12253" w:rsidRDefault="006C7196" w:rsidP="00DC5E0F">
      <w:pPr>
        <w:spacing w:after="120" w:line="288" w:lineRule="auto"/>
        <w:rPr>
          <w:szCs w:val="24"/>
        </w:rPr>
      </w:pPr>
      <w:r w:rsidRPr="006C7196">
        <w:rPr>
          <w:b/>
          <w:szCs w:val="24"/>
        </w:rPr>
        <w:t xml:space="preserve">Příloha č. 2: </w:t>
      </w:r>
      <w:r w:rsidR="00544196">
        <w:rPr>
          <w:szCs w:val="24"/>
        </w:rPr>
        <w:t>Rozsah a četnost odvozu a likvidace NO</w:t>
      </w:r>
    </w:p>
    <w:p w14:paraId="59CCED0B" w14:textId="77777777" w:rsidR="00ED72EA" w:rsidRDefault="00ED72EA" w:rsidP="00DC5E0F">
      <w:pPr>
        <w:spacing w:after="120" w:line="288" w:lineRule="auto"/>
        <w:rPr>
          <w:szCs w:val="24"/>
        </w:rPr>
      </w:pPr>
    </w:p>
    <w:p w14:paraId="0D9733B9" w14:textId="77777777" w:rsidR="00D4315B" w:rsidRDefault="00D4315B" w:rsidP="00DC5E0F">
      <w:pPr>
        <w:spacing w:after="120" w:line="288" w:lineRule="auto"/>
        <w:rPr>
          <w:szCs w:val="24"/>
        </w:rPr>
      </w:pPr>
    </w:p>
    <w:p w14:paraId="25AEA38D" w14:textId="77777777" w:rsidR="00FE4911" w:rsidRDefault="00FE4911" w:rsidP="00DC5E0F">
      <w:pPr>
        <w:spacing w:after="120" w:line="288" w:lineRule="auto"/>
        <w:rPr>
          <w:szCs w:val="24"/>
        </w:rPr>
      </w:pPr>
      <w:r>
        <w:rPr>
          <w:szCs w:val="24"/>
        </w:rPr>
        <w:t>V Písku dne …</w:t>
      </w:r>
      <w:proofErr w:type="gramStart"/>
      <w:r>
        <w:rPr>
          <w:szCs w:val="24"/>
        </w:rPr>
        <w:t>…….</w:t>
      </w:r>
      <w:proofErr w:type="gramEnd"/>
      <w:r>
        <w:rPr>
          <w:szCs w:val="24"/>
        </w:rPr>
        <w:t>.</w:t>
      </w:r>
      <w:r>
        <w:rPr>
          <w:szCs w:val="24"/>
        </w:rPr>
        <w:tab/>
      </w:r>
      <w:r>
        <w:rPr>
          <w:szCs w:val="24"/>
        </w:rPr>
        <w:tab/>
      </w:r>
      <w:r>
        <w:rPr>
          <w:szCs w:val="24"/>
        </w:rPr>
        <w:tab/>
      </w:r>
      <w:r>
        <w:rPr>
          <w:szCs w:val="24"/>
        </w:rPr>
        <w:tab/>
        <w:t xml:space="preserve">    </w:t>
      </w:r>
      <w:r w:rsidR="00610FD7">
        <w:rPr>
          <w:szCs w:val="24"/>
        </w:rPr>
        <w:t xml:space="preserve">         </w:t>
      </w:r>
      <w:r w:rsidR="00AD5894">
        <w:rPr>
          <w:szCs w:val="24"/>
        </w:rPr>
        <w:t xml:space="preserve">         </w:t>
      </w:r>
      <w:r>
        <w:rPr>
          <w:szCs w:val="24"/>
        </w:rPr>
        <w:t>V ………</w:t>
      </w:r>
      <w:r w:rsidR="00020A61">
        <w:rPr>
          <w:szCs w:val="24"/>
        </w:rPr>
        <w:t>……</w:t>
      </w:r>
      <w:r>
        <w:rPr>
          <w:szCs w:val="24"/>
        </w:rPr>
        <w:t xml:space="preserve"> dne ……….</w:t>
      </w:r>
    </w:p>
    <w:p w14:paraId="21BFB144" w14:textId="77777777" w:rsidR="00E31C9D" w:rsidRDefault="00E31C9D" w:rsidP="00DC5E0F">
      <w:pPr>
        <w:spacing w:after="120" w:line="288" w:lineRule="auto"/>
        <w:rPr>
          <w:szCs w:val="24"/>
        </w:rPr>
      </w:pPr>
    </w:p>
    <w:p w14:paraId="6CF57D2C" w14:textId="77777777" w:rsidR="00363459" w:rsidRDefault="00363459" w:rsidP="00DC5E0F">
      <w:pPr>
        <w:spacing w:after="120" w:line="288" w:lineRule="auto"/>
        <w:rPr>
          <w:szCs w:val="24"/>
        </w:rPr>
      </w:pPr>
    </w:p>
    <w:p w14:paraId="20CFFABF" w14:textId="77777777" w:rsidR="00FE4911" w:rsidRDefault="00FE4911" w:rsidP="00DC5E0F">
      <w:pPr>
        <w:spacing w:after="120" w:line="288" w:lineRule="auto"/>
        <w:rPr>
          <w:szCs w:val="24"/>
        </w:rPr>
      </w:pPr>
      <w:r>
        <w:rPr>
          <w:szCs w:val="24"/>
        </w:rPr>
        <w:t xml:space="preserve"> _________________________                          </w:t>
      </w:r>
      <w:r w:rsidR="00AD5894">
        <w:rPr>
          <w:szCs w:val="24"/>
        </w:rPr>
        <w:t xml:space="preserve">                </w:t>
      </w:r>
      <w:r>
        <w:rPr>
          <w:szCs w:val="24"/>
        </w:rPr>
        <w:t>____________________________</w:t>
      </w:r>
    </w:p>
    <w:p w14:paraId="5789DA60" w14:textId="70856EB0" w:rsidR="00E62F92" w:rsidRDefault="00FE4911" w:rsidP="00E62F92">
      <w:pPr>
        <w:spacing w:line="288" w:lineRule="auto"/>
        <w:rPr>
          <w:szCs w:val="24"/>
        </w:rPr>
      </w:pPr>
      <w:r w:rsidRPr="00744D35">
        <w:rPr>
          <w:szCs w:val="24"/>
        </w:rPr>
        <w:t>Za objednatele:</w:t>
      </w:r>
      <w:r w:rsidRPr="00744D35">
        <w:rPr>
          <w:szCs w:val="24"/>
        </w:rPr>
        <w:tab/>
      </w:r>
      <w:r w:rsidRPr="00744D35">
        <w:rPr>
          <w:szCs w:val="24"/>
        </w:rPr>
        <w:tab/>
      </w:r>
      <w:r w:rsidRPr="00744D35">
        <w:rPr>
          <w:szCs w:val="24"/>
        </w:rPr>
        <w:tab/>
      </w:r>
      <w:r w:rsidRPr="00744D35">
        <w:rPr>
          <w:szCs w:val="24"/>
        </w:rPr>
        <w:tab/>
      </w:r>
      <w:r w:rsidRPr="00744D35">
        <w:rPr>
          <w:szCs w:val="24"/>
        </w:rPr>
        <w:tab/>
      </w:r>
      <w:r w:rsidR="00610FD7">
        <w:rPr>
          <w:szCs w:val="24"/>
        </w:rPr>
        <w:t xml:space="preserve"> </w:t>
      </w:r>
      <w:r w:rsidR="00AD5894">
        <w:rPr>
          <w:szCs w:val="24"/>
        </w:rPr>
        <w:t xml:space="preserve">           </w:t>
      </w:r>
      <w:r>
        <w:rPr>
          <w:szCs w:val="24"/>
        </w:rPr>
        <w:t xml:space="preserve">Za </w:t>
      </w:r>
      <w:r w:rsidRPr="00744D35">
        <w:rPr>
          <w:szCs w:val="24"/>
        </w:rPr>
        <w:t>zhotovitele:</w:t>
      </w:r>
      <w:r w:rsidRPr="00744D35">
        <w:rPr>
          <w:szCs w:val="24"/>
        </w:rPr>
        <w:tab/>
      </w:r>
    </w:p>
    <w:p w14:paraId="085E39FE" w14:textId="31C46CAC" w:rsidR="00FE4911" w:rsidRDefault="00FE4911" w:rsidP="00E62F92">
      <w:pPr>
        <w:spacing w:line="288" w:lineRule="auto"/>
        <w:rPr>
          <w:szCs w:val="24"/>
        </w:rPr>
      </w:pPr>
      <w:r>
        <w:rPr>
          <w:szCs w:val="24"/>
        </w:rPr>
        <w:t xml:space="preserve">MUDr. Jiří Holan, MBA  </w:t>
      </w:r>
    </w:p>
    <w:p w14:paraId="21E38D6E" w14:textId="1ED11648" w:rsidR="00FE4911" w:rsidRPr="00072E3F" w:rsidRDefault="00FE4911" w:rsidP="00E62F92">
      <w:pPr>
        <w:spacing w:line="288" w:lineRule="auto"/>
        <w:rPr>
          <w:szCs w:val="24"/>
        </w:rPr>
      </w:pPr>
      <w:r>
        <w:rPr>
          <w:szCs w:val="24"/>
        </w:rPr>
        <w:t>předse</w:t>
      </w:r>
      <w:r w:rsidRPr="00072E3F">
        <w:rPr>
          <w:szCs w:val="24"/>
        </w:rPr>
        <w:t>da představenstva</w:t>
      </w:r>
      <w:r>
        <w:rPr>
          <w:szCs w:val="24"/>
        </w:rPr>
        <w:t xml:space="preserve">      </w:t>
      </w:r>
    </w:p>
    <w:p w14:paraId="31B58BBB" w14:textId="53BE6CD7" w:rsidR="00FE4911" w:rsidRDefault="00FE4911" w:rsidP="00E62F92">
      <w:pPr>
        <w:spacing w:line="288" w:lineRule="auto"/>
        <w:rPr>
          <w:szCs w:val="24"/>
        </w:rPr>
      </w:pPr>
      <w:r w:rsidRPr="00282E95">
        <w:rPr>
          <w:szCs w:val="24"/>
        </w:rPr>
        <w:t>Nemocnice Písek</w:t>
      </w:r>
      <w:r>
        <w:rPr>
          <w:szCs w:val="24"/>
        </w:rPr>
        <w:t xml:space="preserve">, a.s. </w:t>
      </w:r>
    </w:p>
    <w:p w14:paraId="1CBE4573" w14:textId="77777777" w:rsidR="00E10F8F" w:rsidRDefault="00E10F8F" w:rsidP="003F0D94">
      <w:pPr>
        <w:spacing w:line="288" w:lineRule="auto"/>
        <w:rPr>
          <w:szCs w:val="24"/>
        </w:rPr>
      </w:pPr>
    </w:p>
    <w:p w14:paraId="4F9E4EE7" w14:textId="0745CEBC" w:rsidR="00D73645" w:rsidRDefault="00D73645" w:rsidP="00DC5E0F">
      <w:pPr>
        <w:spacing w:after="120" w:line="288" w:lineRule="auto"/>
      </w:pPr>
    </w:p>
    <w:p w14:paraId="3BDBD847" w14:textId="77777777" w:rsidR="00F41AC0" w:rsidRDefault="00F41AC0" w:rsidP="00DC5E0F">
      <w:pPr>
        <w:spacing w:after="120" w:line="288" w:lineRule="auto"/>
      </w:pPr>
    </w:p>
    <w:p w14:paraId="6475A35A" w14:textId="77777777" w:rsidR="00F41AC0" w:rsidRDefault="00F41AC0" w:rsidP="00DC5E0F">
      <w:pPr>
        <w:spacing w:after="120" w:line="288" w:lineRule="auto"/>
      </w:pPr>
    </w:p>
    <w:p w14:paraId="5D0FE306" w14:textId="59AF9CA1" w:rsidR="00D73645" w:rsidRDefault="00D73645" w:rsidP="00DC5E0F">
      <w:pPr>
        <w:spacing w:after="120" w:line="288" w:lineRule="auto"/>
      </w:pPr>
    </w:p>
    <w:p w14:paraId="4118A248" w14:textId="69167D2B" w:rsidR="00C81C1F" w:rsidRDefault="00C81C1F" w:rsidP="00DC5E0F">
      <w:pPr>
        <w:spacing w:after="120" w:line="288" w:lineRule="auto"/>
      </w:pPr>
    </w:p>
    <w:p w14:paraId="1ECCD2BC" w14:textId="77777777" w:rsidR="00C81C1F" w:rsidRDefault="00C81C1F" w:rsidP="00DC5E0F">
      <w:pPr>
        <w:spacing w:after="120" w:line="288" w:lineRule="auto"/>
      </w:pPr>
    </w:p>
    <w:p w14:paraId="12DF4B4C" w14:textId="77777777" w:rsidR="00FA0429" w:rsidRDefault="00FA0429">
      <w:pPr>
        <w:rPr>
          <w:b/>
          <w:bCs/>
        </w:rPr>
      </w:pPr>
      <w:r>
        <w:rPr>
          <w:b/>
          <w:bCs/>
        </w:rPr>
        <w:br w:type="page"/>
      </w:r>
    </w:p>
    <w:p w14:paraId="342B74BA" w14:textId="2EA2DE7A" w:rsidR="00EB5D0B" w:rsidRPr="00EB5D0B" w:rsidRDefault="00D4315B" w:rsidP="00EB5D0B">
      <w:pPr>
        <w:spacing w:after="120" w:line="288" w:lineRule="auto"/>
        <w:ind w:hanging="709"/>
        <w:rPr>
          <w:b/>
          <w:bCs/>
        </w:rPr>
      </w:pPr>
      <w:r>
        <w:rPr>
          <w:b/>
          <w:bCs/>
        </w:rPr>
        <w:lastRenderedPageBreak/>
        <w:t xml:space="preserve"> </w:t>
      </w:r>
      <w:r w:rsidR="00EB5D0B" w:rsidRPr="00EB5D0B">
        <w:rPr>
          <w:b/>
          <w:bCs/>
        </w:rPr>
        <w:t xml:space="preserve">Příloha č. </w:t>
      </w:r>
      <w:r w:rsidR="00EB5D0B">
        <w:rPr>
          <w:b/>
          <w:bCs/>
        </w:rPr>
        <w:t>1</w:t>
      </w:r>
    </w:p>
    <w:tbl>
      <w:tblPr>
        <w:tblW w:w="9192" w:type="dxa"/>
        <w:tblInd w:w="-572" w:type="dxa"/>
        <w:tblLayout w:type="fixed"/>
        <w:tblCellMar>
          <w:left w:w="70" w:type="dxa"/>
          <w:right w:w="70" w:type="dxa"/>
        </w:tblCellMar>
        <w:tblLook w:val="04A0" w:firstRow="1" w:lastRow="0" w:firstColumn="1" w:lastColumn="0" w:noHBand="0" w:noVBand="1"/>
      </w:tblPr>
      <w:tblGrid>
        <w:gridCol w:w="2694"/>
        <w:gridCol w:w="1417"/>
        <w:gridCol w:w="1559"/>
        <w:gridCol w:w="1418"/>
        <w:gridCol w:w="2104"/>
      </w:tblGrid>
      <w:tr w:rsidR="00671187" w:rsidRPr="00671187" w14:paraId="6406C820" w14:textId="77777777" w:rsidTr="00671187">
        <w:trPr>
          <w:trHeight w:val="1800"/>
        </w:trPr>
        <w:tc>
          <w:tcPr>
            <w:tcW w:w="2694" w:type="dxa"/>
            <w:tcBorders>
              <w:top w:val="single" w:sz="4" w:space="0" w:color="000000"/>
              <w:left w:val="single" w:sz="4" w:space="0" w:color="000000"/>
              <w:bottom w:val="single" w:sz="4" w:space="0" w:color="000000"/>
              <w:right w:val="single" w:sz="4" w:space="0" w:color="000000"/>
            </w:tcBorders>
            <w:shd w:val="clear" w:color="99CCFF" w:fill="CCCCFF"/>
            <w:vAlign w:val="center"/>
            <w:hideMark/>
          </w:tcPr>
          <w:p w14:paraId="45D22DDE" w14:textId="77777777" w:rsidR="00671187" w:rsidRPr="00671187" w:rsidRDefault="00671187" w:rsidP="00671187">
            <w:pPr>
              <w:rPr>
                <w:rFonts w:ascii="Calibri" w:hAnsi="Calibri" w:cs="Calibri"/>
                <w:b/>
                <w:bCs/>
                <w:sz w:val="22"/>
                <w:szCs w:val="22"/>
              </w:rPr>
            </w:pPr>
            <w:r w:rsidRPr="00671187">
              <w:rPr>
                <w:rFonts w:ascii="Calibri" w:hAnsi="Calibri" w:cs="Calibri"/>
                <w:b/>
                <w:bCs/>
                <w:sz w:val="22"/>
                <w:szCs w:val="22"/>
              </w:rPr>
              <w:t>Předmět plnění název odpadu</w:t>
            </w:r>
          </w:p>
        </w:tc>
        <w:tc>
          <w:tcPr>
            <w:tcW w:w="1417" w:type="dxa"/>
            <w:tcBorders>
              <w:top w:val="single" w:sz="4" w:space="0" w:color="000000"/>
              <w:left w:val="nil"/>
              <w:bottom w:val="single" w:sz="4" w:space="0" w:color="000000"/>
              <w:right w:val="single" w:sz="4" w:space="0" w:color="000000"/>
            </w:tcBorders>
            <w:shd w:val="clear" w:color="99CCFF" w:fill="CCCCFF"/>
            <w:vAlign w:val="center"/>
            <w:hideMark/>
          </w:tcPr>
          <w:p w14:paraId="2B3680C8" w14:textId="77777777" w:rsidR="00671187" w:rsidRPr="00671187" w:rsidRDefault="00671187" w:rsidP="00671187">
            <w:pPr>
              <w:jc w:val="center"/>
              <w:rPr>
                <w:rFonts w:ascii="Calibri" w:hAnsi="Calibri" w:cs="Calibri"/>
                <w:b/>
                <w:bCs/>
                <w:sz w:val="22"/>
                <w:szCs w:val="22"/>
              </w:rPr>
            </w:pPr>
            <w:r w:rsidRPr="00671187">
              <w:rPr>
                <w:rFonts w:ascii="Calibri" w:hAnsi="Calibri" w:cs="Calibri"/>
                <w:b/>
                <w:bCs/>
                <w:sz w:val="22"/>
                <w:szCs w:val="22"/>
              </w:rPr>
              <w:t>Katalogové číslo odpadu, kategorie odpadu N</w:t>
            </w:r>
          </w:p>
        </w:tc>
        <w:tc>
          <w:tcPr>
            <w:tcW w:w="1559" w:type="dxa"/>
            <w:tcBorders>
              <w:top w:val="single" w:sz="4" w:space="0" w:color="000000"/>
              <w:left w:val="nil"/>
              <w:bottom w:val="single" w:sz="4" w:space="0" w:color="000000"/>
              <w:right w:val="single" w:sz="4" w:space="0" w:color="000000"/>
            </w:tcBorders>
            <w:shd w:val="clear" w:color="99CCFF" w:fill="CCCCFF"/>
            <w:vAlign w:val="center"/>
            <w:hideMark/>
          </w:tcPr>
          <w:p w14:paraId="64F7380B" w14:textId="7EE92807" w:rsidR="00671187" w:rsidRPr="00671187" w:rsidRDefault="00671187" w:rsidP="00671187">
            <w:pPr>
              <w:jc w:val="center"/>
              <w:rPr>
                <w:rFonts w:ascii="Calibri" w:hAnsi="Calibri" w:cs="Calibri"/>
                <w:b/>
                <w:bCs/>
                <w:sz w:val="22"/>
                <w:szCs w:val="22"/>
              </w:rPr>
            </w:pPr>
            <w:r w:rsidRPr="00671187">
              <w:rPr>
                <w:rFonts w:ascii="Calibri" w:hAnsi="Calibri" w:cs="Calibri"/>
                <w:b/>
                <w:bCs/>
                <w:sz w:val="22"/>
                <w:szCs w:val="22"/>
              </w:rPr>
              <w:t xml:space="preserve">Předpokládané množství odpadu za </w:t>
            </w:r>
            <w:r>
              <w:rPr>
                <w:rFonts w:ascii="Calibri" w:hAnsi="Calibri" w:cs="Calibri"/>
                <w:b/>
                <w:bCs/>
                <w:sz w:val="22"/>
                <w:szCs w:val="22"/>
              </w:rPr>
              <w:t>1</w:t>
            </w:r>
            <w:r w:rsidRPr="00671187">
              <w:rPr>
                <w:rFonts w:ascii="Calibri" w:hAnsi="Calibri" w:cs="Calibri"/>
                <w:b/>
                <w:bCs/>
                <w:sz w:val="22"/>
                <w:szCs w:val="22"/>
              </w:rPr>
              <w:t xml:space="preserve"> rok plnění</w:t>
            </w:r>
            <w:r>
              <w:rPr>
                <w:rFonts w:ascii="Calibri" w:hAnsi="Calibri" w:cs="Calibri"/>
                <w:b/>
                <w:bCs/>
                <w:sz w:val="22"/>
                <w:szCs w:val="22"/>
              </w:rPr>
              <w:t xml:space="preserve"> v tunách</w:t>
            </w:r>
          </w:p>
        </w:tc>
        <w:tc>
          <w:tcPr>
            <w:tcW w:w="1418" w:type="dxa"/>
            <w:tcBorders>
              <w:top w:val="single" w:sz="4" w:space="0" w:color="000000"/>
              <w:left w:val="nil"/>
              <w:bottom w:val="single" w:sz="4" w:space="0" w:color="000000"/>
              <w:right w:val="single" w:sz="4" w:space="0" w:color="000000"/>
            </w:tcBorders>
            <w:shd w:val="clear" w:color="99CCFF" w:fill="CCCCFF"/>
            <w:vAlign w:val="center"/>
            <w:hideMark/>
          </w:tcPr>
          <w:p w14:paraId="2C951230" w14:textId="77777777" w:rsidR="00671187" w:rsidRPr="00671187" w:rsidRDefault="00671187" w:rsidP="00671187">
            <w:pPr>
              <w:jc w:val="center"/>
              <w:rPr>
                <w:rFonts w:ascii="Calibri" w:hAnsi="Calibri" w:cs="Calibri"/>
                <w:b/>
                <w:bCs/>
                <w:sz w:val="22"/>
                <w:szCs w:val="22"/>
              </w:rPr>
            </w:pPr>
            <w:r w:rsidRPr="00671187">
              <w:rPr>
                <w:rFonts w:ascii="Calibri" w:hAnsi="Calibri" w:cs="Calibri"/>
                <w:b/>
                <w:bCs/>
                <w:sz w:val="22"/>
                <w:szCs w:val="22"/>
              </w:rPr>
              <w:t xml:space="preserve">Cena </w:t>
            </w:r>
            <w:proofErr w:type="gramStart"/>
            <w:r w:rsidRPr="00671187">
              <w:rPr>
                <w:rFonts w:ascii="Calibri" w:hAnsi="Calibri" w:cs="Calibri"/>
                <w:b/>
                <w:bCs/>
                <w:sz w:val="22"/>
                <w:szCs w:val="22"/>
              </w:rPr>
              <w:t>za  likvidaci</w:t>
            </w:r>
            <w:proofErr w:type="gramEnd"/>
            <w:r w:rsidRPr="00671187">
              <w:rPr>
                <w:rFonts w:ascii="Calibri" w:hAnsi="Calibri" w:cs="Calibri"/>
                <w:b/>
                <w:bCs/>
                <w:sz w:val="22"/>
                <w:szCs w:val="22"/>
              </w:rPr>
              <w:t xml:space="preserve"> odpadu a související služby za 1 t / Kč bez DPH</w:t>
            </w:r>
          </w:p>
        </w:tc>
        <w:tc>
          <w:tcPr>
            <w:tcW w:w="2104" w:type="dxa"/>
            <w:tcBorders>
              <w:top w:val="single" w:sz="4" w:space="0" w:color="000000"/>
              <w:left w:val="nil"/>
              <w:bottom w:val="single" w:sz="4" w:space="0" w:color="000000"/>
              <w:right w:val="single" w:sz="4" w:space="0" w:color="000000"/>
            </w:tcBorders>
            <w:shd w:val="clear" w:color="99CCFF" w:fill="CCCCFF"/>
            <w:vAlign w:val="center"/>
            <w:hideMark/>
          </w:tcPr>
          <w:p w14:paraId="6DE77880" w14:textId="450D8A5D" w:rsidR="00671187" w:rsidRPr="00671187" w:rsidRDefault="00671187" w:rsidP="00671187">
            <w:pPr>
              <w:jc w:val="center"/>
              <w:rPr>
                <w:rFonts w:ascii="Calibri" w:hAnsi="Calibri" w:cs="Calibri"/>
                <w:b/>
                <w:bCs/>
                <w:sz w:val="22"/>
                <w:szCs w:val="22"/>
              </w:rPr>
            </w:pPr>
            <w:r w:rsidRPr="00671187">
              <w:rPr>
                <w:rFonts w:ascii="Calibri" w:hAnsi="Calibri" w:cs="Calibri"/>
                <w:b/>
                <w:bCs/>
                <w:sz w:val="22"/>
                <w:szCs w:val="22"/>
              </w:rPr>
              <w:t xml:space="preserve">Celková cena za likvidaci odpadu za </w:t>
            </w:r>
            <w:r>
              <w:rPr>
                <w:rFonts w:ascii="Calibri" w:hAnsi="Calibri" w:cs="Calibri"/>
                <w:b/>
                <w:bCs/>
                <w:sz w:val="22"/>
                <w:szCs w:val="22"/>
              </w:rPr>
              <w:t>1</w:t>
            </w:r>
            <w:r w:rsidRPr="00671187">
              <w:rPr>
                <w:rFonts w:ascii="Calibri" w:hAnsi="Calibri" w:cs="Calibri"/>
                <w:b/>
                <w:bCs/>
                <w:sz w:val="22"/>
                <w:szCs w:val="22"/>
              </w:rPr>
              <w:t xml:space="preserve"> rok plnění v Kč bez DPH</w:t>
            </w:r>
          </w:p>
        </w:tc>
      </w:tr>
      <w:tr w:rsidR="00671187" w:rsidRPr="00671187" w14:paraId="69650AC1" w14:textId="77777777" w:rsidTr="00671187">
        <w:trPr>
          <w:trHeight w:val="300"/>
        </w:trPr>
        <w:tc>
          <w:tcPr>
            <w:tcW w:w="2694" w:type="dxa"/>
            <w:tcBorders>
              <w:top w:val="nil"/>
              <w:left w:val="single" w:sz="4" w:space="0" w:color="auto"/>
              <w:bottom w:val="single" w:sz="4" w:space="0" w:color="auto"/>
              <w:right w:val="single" w:sz="4" w:space="0" w:color="auto"/>
            </w:tcBorders>
            <w:shd w:val="clear" w:color="CCCCFF" w:fill="8EA9DB"/>
            <w:noWrap/>
            <w:vAlign w:val="center"/>
            <w:hideMark/>
          </w:tcPr>
          <w:p w14:paraId="733856C1" w14:textId="10089388" w:rsidR="00671187" w:rsidRPr="00671187" w:rsidRDefault="00671187" w:rsidP="00671187">
            <w:pP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FFFFCC" w:fill="8EA9DB"/>
            <w:noWrap/>
            <w:vAlign w:val="center"/>
            <w:hideMark/>
          </w:tcPr>
          <w:p w14:paraId="53650FDD" w14:textId="77777777" w:rsidR="00671187" w:rsidRPr="00671187" w:rsidRDefault="00671187" w:rsidP="00671187">
            <w:pPr>
              <w:jc w:val="center"/>
              <w:rPr>
                <w:rFonts w:ascii="Calibri" w:hAnsi="Calibri" w:cs="Calibri"/>
                <w:b/>
                <w:bCs/>
                <w:color w:val="FFFFFF"/>
                <w:sz w:val="22"/>
                <w:szCs w:val="22"/>
              </w:rPr>
            </w:pPr>
            <w:r w:rsidRPr="00671187">
              <w:rPr>
                <w:rFonts w:ascii="Calibri" w:hAnsi="Calibri" w:cs="Calibri"/>
                <w:b/>
                <w:bCs/>
                <w:color w:val="FFFFFF"/>
                <w:sz w:val="22"/>
                <w:szCs w:val="22"/>
              </w:rPr>
              <w:t> </w:t>
            </w:r>
          </w:p>
        </w:tc>
        <w:tc>
          <w:tcPr>
            <w:tcW w:w="1559" w:type="dxa"/>
            <w:tcBorders>
              <w:top w:val="nil"/>
              <w:left w:val="nil"/>
              <w:bottom w:val="single" w:sz="4" w:space="0" w:color="auto"/>
              <w:right w:val="single" w:sz="4" w:space="0" w:color="auto"/>
            </w:tcBorders>
            <w:shd w:val="clear" w:color="FFFFCC" w:fill="8EA9DB"/>
            <w:noWrap/>
            <w:vAlign w:val="bottom"/>
            <w:hideMark/>
          </w:tcPr>
          <w:p w14:paraId="671E84E6" w14:textId="77777777" w:rsidR="00671187" w:rsidRPr="00671187" w:rsidRDefault="00671187" w:rsidP="00671187">
            <w:pPr>
              <w:jc w:val="center"/>
              <w:rPr>
                <w:rFonts w:ascii="Calibri" w:hAnsi="Calibri" w:cs="Calibri"/>
                <w:b/>
                <w:bCs/>
                <w:sz w:val="22"/>
                <w:szCs w:val="22"/>
              </w:rPr>
            </w:pPr>
            <w:r w:rsidRPr="00671187">
              <w:rPr>
                <w:rFonts w:ascii="Calibri" w:hAnsi="Calibri" w:cs="Calibri"/>
                <w:b/>
                <w:bCs/>
                <w:sz w:val="22"/>
                <w:szCs w:val="22"/>
              </w:rPr>
              <w:t>169,302</w:t>
            </w:r>
          </w:p>
        </w:tc>
        <w:tc>
          <w:tcPr>
            <w:tcW w:w="1418" w:type="dxa"/>
            <w:tcBorders>
              <w:top w:val="nil"/>
              <w:left w:val="nil"/>
              <w:bottom w:val="single" w:sz="4" w:space="0" w:color="auto"/>
              <w:right w:val="single" w:sz="4" w:space="0" w:color="auto"/>
            </w:tcBorders>
            <w:shd w:val="clear" w:color="FFFFCC" w:fill="8EA9DB"/>
            <w:noWrap/>
            <w:vAlign w:val="center"/>
            <w:hideMark/>
          </w:tcPr>
          <w:p w14:paraId="7D4B9362" w14:textId="77777777" w:rsidR="00671187" w:rsidRPr="00671187" w:rsidRDefault="00671187" w:rsidP="00671187">
            <w:pPr>
              <w:jc w:val="center"/>
              <w:rPr>
                <w:rFonts w:ascii="Calibri" w:hAnsi="Calibri" w:cs="Calibri"/>
                <w:b/>
                <w:bCs/>
                <w:color w:val="FFFFFF"/>
                <w:sz w:val="22"/>
                <w:szCs w:val="22"/>
              </w:rPr>
            </w:pPr>
            <w:r w:rsidRPr="00671187">
              <w:rPr>
                <w:rFonts w:ascii="Calibri" w:hAnsi="Calibri" w:cs="Calibri"/>
                <w:b/>
                <w:bCs/>
                <w:color w:val="FFFFFF"/>
                <w:sz w:val="22"/>
                <w:szCs w:val="22"/>
              </w:rPr>
              <w:t> </w:t>
            </w:r>
          </w:p>
        </w:tc>
        <w:tc>
          <w:tcPr>
            <w:tcW w:w="2104" w:type="dxa"/>
            <w:tcBorders>
              <w:top w:val="nil"/>
              <w:left w:val="nil"/>
              <w:bottom w:val="single" w:sz="4" w:space="0" w:color="auto"/>
              <w:right w:val="single" w:sz="4" w:space="0" w:color="auto"/>
            </w:tcBorders>
            <w:shd w:val="clear" w:color="99CCFF" w:fill="8EA9DB"/>
            <w:noWrap/>
            <w:vAlign w:val="center"/>
            <w:hideMark/>
          </w:tcPr>
          <w:p w14:paraId="576218FA" w14:textId="77777777" w:rsidR="00671187" w:rsidRPr="00671187" w:rsidRDefault="00671187" w:rsidP="00671187">
            <w:pPr>
              <w:jc w:val="center"/>
              <w:rPr>
                <w:rFonts w:ascii="Calibri" w:hAnsi="Calibri" w:cs="Calibri"/>
                <w:b/>
                <w:bCs/>
                <w:color w:val="000000"/>
                <w:sz w:val="22"/>
                <w:szCs w:val="22"/>
              </w:rPr>
            </w:pPr>
            <w:r w:rsidRPr="00671187">
              <w:rPr>
                <w:rFonts w:ascii="Calibri" w:hAnsi="Calibri" w:cs="Calibri"/>
                <w:b/>
                <w:bCs/>
                <w:color w:val="000000"/>
                <w:sz w:val="22"/>
                <w:szCs w:val="22"/>
              </w:rPr>
              <w:t>0,00 Kč</w:t>
            </w:r>
          </w:p>
        </w:tc>
      </w:tr>
      <w:tr w:rsidR="00671187" w:rsidRPr="00671187" w14:paraId="7CEC5F1F" w14:textId="77777777" w:rsidTr="00671187">
        <w:trPr>
          <w:trHeight w:val="900"/>
        </w:trPr>
        <w:tc>
          <w:tcPr>
            <w:tcW w:w="2694" w:type="dxa"/>
            <w:tcBorders>
              <w:top w:val="nil"/>
              <w:left w:val="single" w:sz="4" w:space="0" w:color="auto"/>
              <w:bottom w:val="single" w:sz="4" w:space="0" w:color="auto"/>
              <w:right w:val="single" w:sz="4" w:space="0" w:color="auto"/>
            </w:tcBorders>
            <w:shd w:val="clear" w:color="FFFFCC" w:fill="FFFFFF"/>
            <w:vAlign w:val="center"/>
            <w:hideMark/>
          </w:tcPr>
          <w:p w14:paraId="645A8971" w14:textId="77777777" w:rsidR="00671187" w:rsidRPr="00671187" w:rsidRDefault="00671187" w:rsidP="00671187">
            <w:pPr>
              <w:rPr>
                <w:rFonts w:ascii="Calibri" w:hAnsi="Calibri" w:cs="Calibri"/>
                <w:b/>
                <w:bCs/>
                <w:sz w:val="22"/>
                <w:szCs w:val="22"/>
              </w:rPr>
            </w:pPr>
            <w:r w:rsidRPr="00671187">
              <w:rPr>
                <w:rFonts w:ascii="Calibri" w:hAnsi="Calibri" w:cs="Calibri"/>
                <w:b/>
                <w:bCs/>
                <w:sz w:val="22"/>
                <w:szCs w:val="22"/>
              </w:rPr>
              <w:t>ostré předměty, na jejichž sběr a odstraňování jsou kladeny zvláštní požadavky s ohledem na prevenci infekce</w:t>
            </w:r>
          </w:p>
        </w:tc>
        <w:tc>
          <w:tcPr>
            <w:tcW w:w="1417" w:type="dxa"/>
            <w:tcBorders>
              <w:top w:val="nil"/>
              <w:left w:val="nil"/>
              <w:bottom w:val="single" w:sz="4" w:space="0" w:color="auto"/>
              <w:right w:val="single" w:sz="4" w:space="0" w:color="auto"/>
            </w:tcBorders>
            <w:shd w:val="clear" w:color="auto" w:fill="auto"/>
            <w:noWrap/>
            <w:vAlign w:val="center"/>
            <w:hideMark/>
          </w:tcPr>
          <w:p w14:paraId="0057B382" w14:textId="77777777" w:rsidR="00671187" w:rsidRPr="00671187" w:rsidRDefault="00671187" w:rsidP="00671187">
            <w:pPr>
              <w:jc w:val="center"/>
              <w:rPr>
                <w:rFonts w:ascii="Calibri" w:hAnsi="Calibri" w:cs="Calibri"/>
                <w:b/>
                <w:bCs/>
                <w:sz w:val="22"/>
                <w:szCs w:val="22"/>
              </w:rPr>
            </w:pPr>
            <w:r w:rsidRPr="00671187">
              <w:rPr>
                <w:rFonts w:ascii="Calibri" w:hAnsi="Calibri" w:cs="Calibri"/>
                <w:b/>
                <w:bCs/>
                <w:sz w:val="22"/>
                <w:szCs w:val="22"/>
              </w:rPr>
              <w:t>18010301</w:t>
            </w:r>
          </w:p>
        </w:tc>
        <w:tc>
          <w:tcPr>
            <w:tcW w:w="1559" w:type="dxa"/>
            <w:tcBorders>
              <w:top w:val="nil"/>
              <w:left w:val="nil"/>
              <w:bottom w:val="single" w:sz="4" w:space="0" w:color="auto"/>
              <w:right w:val="single" w:sz="4" w:space="0" w:color="auto"/>
            </w:tcBorders>
            <w:shd w:val="clear" w:color="auto" w:fill="auto"/>
            <w:noWrap/>
            <w:vAlign w:val="center"/>
            <w:hideMark/>
          </w:tcPr>
          <w:p w14:paraId="3F8E3494"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9</w:t>
            </w:r>
          </w:p>
        </w:tc>
        <w:tc>
          <w:tcPr>
            <w:tcW w:w="1418" w:type="dxa"/>
            <w:tcBorders>
              <w:top w:val="nil"/>
              <w:left w:val="nil"/>
              <w:bottom w:val="single" w:sz="4" w:space="0" w:color="auto"/>
              <w:right w:val="single" w:sz="4" w:space="0" w:color="auto"/>
            </w:tcBorders>
            <w:shd w:val="clear" w:color="FFFF00" w:fill="FFFF00"/>
            <w:noWrap/>
            <w:vAlign w:val="center"/>
            <w:hideMark/>
          </w:tcPr>
          <w:p w14:paraId="594E753A"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 </w:t>
            </w:r>
          </w:p>
        </w:tc>
        <w:tc>
          <w:tcPr>
            <w:tcW w:w="2104" w:type="dxa"/>
            <w:tcBorders>
              <w:top w:val="nil"/>
              <w:left w:val="nil"/>
              <w:bottom w:val="single" w:sz="4" w:space="0" w:color="auto"/>
              <w:right w:val="single" w:sz="4" w:space="0" w:color="auto"/>
            </w:tcBorders>
            <w:shd w:val="clear" w:color="000000" w:fill="D9D9D9"/>
            <w:noWrap/>
            <w:vAlign w:val="center"/>
            <w:hideMark/>
          </w:tcPr>
          <w:p w14:paraId="31F41C3F"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0,00 Kč</w:t>
            </w:r>
          </w:p>
        </w:tc>
      </w:tr>
      <w:tr w:rsidR="00671187" w:rsidRPr="00671187" w14:paraId="2515CCCB" w14:textId="77777777" w:rsidTr="00671187">
        <w:trPr>
          <w:trHeight w:val="600"/>
        </w:trPr>
        <w:tc>
          <w:tcPr>
            <w:tcW w:w="2694" w:type="dxa"/>
            <w:tcBorders>
              <w:top w:val="nil"/>
              <w:left w:val="single" w:sz="4" w:space="0" w:color="auto"/>
              <w:bottom w:val="single" w:sz="4" w:space="0" w:color="auto"/>
              <w:right w:val="single" w:sz="4" w:space="0" w:color="auto"/>
            </w:tcBorders>
            <w:shd w:val="clear" w:color="auto" w:fill="auto"/>
            <w:vAlign w:val="bottom"/>
            <w:hideMark/>
          </w:tcPr>
          <w:p w14:paraId="130A17FC" w14:textId="77777777" w:rsidR="00671187" w:rsidRPr="00671187" w:rsidRDefault="00671187" w:rsidP="00671187">
            <w:pPr>
              <w:rPr>
                <w:rFonts w:ascii="Calibri" w:hAnsi="Calibri" w:cs="Calibri"/>
                <w:b/>
                <w:bCs/>
                <w:color w:val="000000"/>
                <w:sz w:val="22"/>
                <w:szCs w:val="22"/>
              </w:rPr>
            </w:pPr>
            <w:r w:rsidRPr="00671187">
              <w:rPr>
                <w:rFonts w:ascii="Calibri" w:hAnsi="Calibri" w:cs="Calibri"/>
                <w:b/>
                <w:bCs/>
                <w:color w:val="000000"/>
                <w:sz w:val="22"/>
                <w:szCs w:val="22"/>
              </w:rPr>
              <w:t>části těla a orgány včetně krevních vaků a krevních konzerv</w:t>
            </w:r>
          </w:p>
        </w:tc>
        <w:tc>
          <w:tcPr>
            <w:tcW w:w="1417" w:type="dxa"/>
            <w:tcBorders>
              <w:top w:val="nil"/>
              <w:left w:val="nil"/>
              <w:bottom w:val="single" w:sz="4" w:space="0" w:color="auto"/>
              <w:right w:val="single" w:sz="4" w:space="0" w:color="auto"/>
            </w:tcBorders>
            <w:shd w:val="clear" w:color="auto" w:fill="auto"/>
            <w:noWrap/>
            <w:vAlign w:val="center"/>
            <w:hideMark/>
          </w:tcPr>
          <w:p w14:paraId="0546CB6F" w14:textId="77777777" w:rsidR="00671187" w:rsidRPr="00671187" w:rsidRDefault="00671187" w:rsidP="00671187">
            <w:pPr>
              <w:jc w:val="center"/>
              <w:rPr>
                <w:rFonts w:ascii="Calibri" w:hAnsi="Calibri" w:cs="Calibri"/>
                <w:b/>
                <w:bCs/>
                <w:sz w:val="22"/>
                <w:szCs w:val="22"/>
              </w:rPr>
            </w:pPr>
            <w:r w:rsidRPr="00671187">
              <w:rPr>
                <w:rFonts w:ascii="Calibri" w:hAnsi="Calibri" w:cs="Calibri"/>
                <w:b/>
                <w:bCs/>
                <w:sz w:val="22"/>
                <w:szCs w:val="22"/>
              </w:rPr>
              <w:t>18010302</w:t>
            </w:r>
          </w:p>
        </w:tc>
        <w:tc>
          <w:tcPr>
            <w:tcW w:w="1559" w:type="dxa"/>
            <w:tcBorders>
              <w:top w:val="nil"/>
              <w:left w:val="nil"/>
              <w:bottom w:val="single" w:sz="4" w:space="0" w:color="auto"/>
              <w:right w:val="single" w:sz="4" w:space="0" w:color="auto"/>
            </w:tcBorders>
            <w:shd w:val="clear" w:color="auto" w:fill="auto"/>
            <w:noWrap/>
            <w:vAlign w:val="center"/>
            <w:hideMark/>
          </w:tcPr>
          <w:p w14:paraId="07F70D3C"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4</w:t>
            </w:r>
          </w:p>
        </w:tc>
        <w:tc>
          <w:tcPr>
            <w:tcW w:w="1418" w:type="dxa"/>
            <w:tcBorders>
              <w:top w:val="nil"/>
              <w:left w:val="nil"/>
              <w:bottom w:val="single" w:sz="4" w:space="0" w:color="auto"/>
              <w:right w:val="single" w:sz="4" w:space="0" w:color="auto"/>
            </w:tcBorders>
            <w:shd w:val="clear" w:color="FFFF00" w:fill="FFFF00"/>
            <w:noWrap/>
            <w:vAlign w:val="center"/>
            <w:hideMark/>
          </w:tcPr>
          <w:p w14:paraId="055A73E1"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 </w:t>
            </w:r>
          </w:p>
        </w:tc>
        <w:tc>
          <w:tcPr>
            <w:tcW w:w="2104" w:type="dxa"/>
            <w:tcBorders>
              <w:top w:val="nil"/>
              <w:left w:val="nil"/>
              <w:bottom w:val="single" w:sz="4" w:space="0" w:color="auto"/>
              <w:right w:val="single" w:sz="4" w:space="0" w:color="auto"/>
            </w:tcBorders>
            <w:shd w:val="clear" w:color="000000" w:fill="D9D9D9"/>
            <w:noWrap/>
            <w:vAlign w:val="center"/>
            <w:hideMark/>
          </w:tcPr>
          <w:p w14:paraId="7A1C271F"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0,00 Kč</w:t>
            </w:r>
          </w:p>
        </w:tc>
      </w:tr>
      <w:tr w:rsidR="00671187" w:rsidRPr="00671187" w14:paraId="02B86740" w14:textId="77777777" w:rsidTr="00671187">
        <w:trPr>
          <w:trHeight w:val="600"/>
        </w:trPr>
        <w:tc>
          <w:tcPr>
            <w:tcW w:w="2694" w:type="dxa"/>
            <w:tcBorders>
              <w:top w:val="nil"/>
              <w:left w:val="single" w:sz="4" w:space="0" w:color="auto"/>
              <w:bottom w:val="single" w:sz="4" w:space="0" w:color="auto"/>
              <w:right w:val="single" w:sz="4" w:space="0" w:color="auto"/>
            </w:tcBorders>
            <w:shd w:val="clear" w:color="FFFFCC" w:fill="FFFFFF"/>
            <w:vAlign w:val="center"/>
            <w:hideMark/>
          </w:tcPr>
          <w:p w14:paraId="505E5D63" w14:textId="77777777" w:rsidR="00671187" w:rsidRPr="00671187" w:rsidRDefault="00671187" w:rsidP="00671187">
            <w:pPr>
              <w:rPr>
                <w:rFonts w:ascii="Calibri" w:hAnsi="Calibri" w:cs="Calibri"/>
                <w:b/>
                <w:bCs/>
                <w:sz w:val="22"/>
                <w:szCs w:val="22"/>
              </w:rPr>
            </w:pPr>
            <w:r w:rsidRPr="00671187">
              <w:rPr>
                <w:rFonts w:ascii="Calibri" w:hAnsi="Calibri" w:cs="Calibri"/>
                <w:b/>
                <w:bCs/>
                <w:sz w:val="22"/>
                <w:szCs w:val="22"/>
              </w:rPr>
              <w:t>odpady, na jejichž sběr a odstraňování jsou kladeny zvláštní požadavky s ohledem na prevenci infekce</w:t>
            </w:r>
          </w:p>
        </w:tc>
        <w:tc>
          <w:tcPr>
            <w:tcW w:w="1417" w:type="dxa"/>
            <w:tcBorders>
              <w:top w:val="nil"/>
              <w:left w:val="nil"/>
              <w:bottom w:val="single" w:sz="4" w:space="0" w:color="auto"/>
              <w:right w:val="single" w:sz="4" w:space="0" w:color="auto"/>
            </w:tcBorders>
            <w:shd w:val="clear" w:color="auto" w:fill="auto"/>
            <w:noWrap/>
            <w:vAlign w:val="center"/>
            <w:hideMark/>
          </w:tcPr>
          <w:p w14:paraId="4F319068" w14:textId="77777777" w:rsidR="00671187" w:rsidRPr="00671187" w:rsidRDefault="00671187" w:rsidP="00671187">
            <w:pPr>
              <w:jc w:val="center"/>
              <w:rPr>
                <w:rFonts w:ascii="Calibri" w:hAnsi="Calibri" w:cs="Calibri"/>
                <w:b/>
                <w:bCs/>
                <w:sz w:val="22"/>
                <w:szCs w:val="22"/>
              </w:rPr>
            </w:pPr>
            <w:r w:rsidRPr="00671187">
              <w:rPr>
                <w:rFonts w:ascii="Calibri" w:hAnsi="Calibri" w:cs="Calibri"/>
                <w:b/>
                <w:bCs/>
                <w:sz w:val="22"/>
                <w:szCs w:val="22"/>
              </w:rPr>
              <w:t>180103</w:t>
            </w:r>
          </w:p>
        </w:tc>
        <w:tc>
          <w:tcPr>
            <w:tcW w:w="1559" w:type="dxa"/>
            <w:tcBorders>
              <w:top w:val="nil"/>
              <w:left w:val="nil"/>
              <w:bottom w:val="single" w:sz="4" w:space="0" w:color="auto"/>
              <w:right w:val="single" w:sz="4" w:space="0" w:color="auto"/>
            </w:tcBorders>
            <w:shd w:val="clear" w:color="auto" w:fill="auto"/>
            <w:vAlign w:val="center"/>
            <w:hideMark/>
          </w:tcPr>
          <w:p w14:paraId="3B7DBFC5"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145</w:t>
            </w:r>
          </w:p>
        </w:tc>
        <w:tc>
          <w:tcPr>
            <w:tcW w:w="1418" w:type="dxa"/>
            <w:tcBorders>
              <w:top w:val="nil"/>
              <w:left w:val="nil"/>
              <w:bottom w:val="single" w:sz="4" w:space="0" w:color="auto"/>
              <w:right w:val="single" w:sz="4" w:space="0" w:color="auto"/>
            </w:tcBorders>
            <w:shd w:val="clear" w:color="FFFF00" w:fill="FFFF00"/>
            <w:noWrap/>
            <w:vAlign w:val="center"/>
            <w:hideMark/>
          </w:tcPr>
          <w:p w14:paraId="5136377F"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 </w:t>
            </w:r>
          </w:p>
        </w:tc>
        <w:tc>
          <w:tcPr>
            <w:tcW w:w="2104" w:type="dxa"/>
            <w:tcBorders>
              <w:top w:val="nil"/>
              <w:left w:val="nil"/>
              <w:bottom w:val="single" w:sz="4" w:space="0" w:color="auto"/>
              <w:right w:val="single" w:sz="4" w:space="0" w:color="auto"/>
            </w:tcBorders>
            <w:shd w:val="clear" w:color="000000" w:fill="D9D9D9"/>
            <w:noWrap/>
            <w:vAlign w:val="center"/>
            <w:hideMark/>
          </w:tcPr>
          <w:p w14:paraId="27FBD21D"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0,00 Kč</w:t>
            </w:r>
          </w:p>
        </w:tc>
      </w:tr>
      <w:tr w:rsidR="00671187" w:rsidRPr="00671187" w14:paraId="5511CB3F" w14:textId="77777777" w:rsidTr="00671187">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775DA504" w14:textId="77777777" w:rsidR="00671187" w:rsidRPr="00671187" w:rsidRDefault="00671187" w:rsidP="00671187">
            <w:pPr>
              <w:rPr>
                <w:rFonts w:ascii="Calibri" w:hAnsi="Calibri" w:cs="Calibri"/>
                <w:b/>
                <w:bCs/>
                <w:color w:val="000000"/>
                <w:sz w:val="22"/>
                <w:szCs w:val="22"/>
              </w:rPr>
            </w:pPr>
            <w:r w:rsidRPr="00671187">
              <w:rPr>
                <w:rFonts w:ascii="Calibri" w:hAnsi="Calibri" w:cs="Calibri"/>
                <w:b/>
                <w:bCs/>
                <w:color w:val="000000"/>
                <w:sz w:val="22"/>
                <w:szCs w:val="22"/>
              </w:rPr>
              <w:t>chemikálie, které jsou nebo obsahují nebezpečné látky</w:t>
            </w:r>
          </w:p>
        </w:tc>
        <w:tc>
          <w:tcPr>
            <w:tcW w:w="1417" w:type="dxa"/>
            <w:tcBorders>
              <w:top w:val="nil"/>
              <w:left w:val="nil"/>
              <w:bottom w:val="single" w:sz="4" w:space="0" w:color="auto"/>
              <w:right w:val="single" w:sz="4" w:space="0" w:color="auto"/>
            </w:tcBorders>
            <w:shd w:val="clear" w:color="auto" w:fill="auto"/>
            <w:noWrap/>
            <w:vAlign w:val="center"/>
            <w:hideMark/>
          </w:tcPr>
          <w:p w14:paraId="5E906F15" w14:textId="77777777" w:rsidR="00671187" w:rsidRPr="00671187" w:rsidRDefault="00671187" w:rsidP="00671187">
            <w:pPr>
              <w:jc w:val="center"/>
              <w:rPr>
                <w:rFonts w:ascii="Calibri" w:hAnsi="Calibri" w:cs="Calibri"/>
                <w:b/>
                <w:bCs/>
                <w:sz w:val="22"/>
                <w:szCs w:val="22"/>
              </w:rPr>
            </w:pPr>
            <w:r w:rsidRPr="00671187">
              <w:rPr>
                <w:rFonts w:ascii="Calibri" w:hAnsi="Calibri" w:cs="Calibri"/>
                <w:b/>
                <w:bCs/>
                <w:sz w:val="22"/>
                <w:szCs w:val="22"/>
              </w:rPr>
              <w:t>180106</w:t>
            </w:r>
          </w:p>
        </w:tc>
        <w:tc>
          <w:tcPr>
            <w:tcW w:w="1559" w:type="dxa"/>
            <w:tcBorders>
              <w:top w:val="nil"/>
              <w:left w:val="nil"/>
              <w:bottom w:val="single" w:sz="4" w:space="0" w:color="auto"/>
              <w:right w:val="single" w:sz="4" w:space="0" w:color="auto"/>
            </w:tcBorders>
            <w:shd w:val="clear" w:color="auto" w:fill="auto"/>
            <w:noWrap/>
            <w:vAlign w:val="center"/>
            <w:hideMark/>
          </w:tcPr>
          <w:p w14:paraId="6602674C"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1</w:t>
            </w:r>
          </w:p>
        </w:tc>
        <w:tc>
          <w:tcPr>
            <w:tcW w:w="1418" w:type="dxa"/>
            <w:tcBorders>
              <w:top w:val="nil"/>
              <w:left w:val="nil"/>
              <w:bottom w:val="single" w:sz="4" w:space="0" w:color="auto"/>
              <w:right w:val="single" w:sz="4" w:space="0" w:color="auto"/>
            </w:tcBorders>
            <w:shd w:val="clear" w:color="FFFF00" w:fill="FFFF00"/>
            <w:noWrap/>
            <w:vAlign w:val="center"/>
            <w:hideMark/>
          </w:tcPr>
          <w:p w14:paraId="4488E2B2"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 </w:t>
            </w:r>
          </w:p>
        </w:tc>
        <w:tc>
          <w:tcPr>
            <w:tcW w:w="2104" w:type="dxa"/>
            <w:tcBorders>
              <w:top w:val="nil"/>
              <w:left w:val="nil"/>
              <w:bottom w:val="single" w:sz="4" w:space="0" w:color="auto"/>
              <w:right w:val="single" w:sz="4" w:space="0" w:color="auto"/>
            </w:tcBorders>
            <w:shd w:val="clear" w:color="000000" w:fill="D9D9D9"/>
            <w:noWrap/>
            <w:vAlign w:val="center"/>
            <w:hideMark/>
          </w:tcPr>
          <w:p w14:paraId="526DB050"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0,00 Kč</w:t>
            </w:r>
          </w:p>
        </w:tc>
      </w:tr>
      <w:tr w:rsidR="00671187" w:rsidRPr="00671187" w14:paraId="44D3F4F8" w14:textId="77777777" w:rsidTr="00671187">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26AF1617" w14:textId="77777777" w:rsidR="00671187" w:rsidRPr="00671187" w:rsidRDefault="00671187" w:rsidP="00671187">
            <w:pPr>
              <w:rPr>
                <w:rFonts w:ascii="Calibri" w:hAnsi="Calibri" w:cs="Calibri"/>
                <w:b/>
                <w:bCs/>
                <w:color w:val="000000"/>
                <w:sz w:val="22"/>
                <w:szCs w:val="22"/>
              </w:rPr>
            </w:pPr>
            <w:r w:rsidRPr="00671187">
              <w:rPr>
                <w:rFonts w:ascii="Calibri" w:hAnsi="Calibri" w:cs="Calibri"/>
                <w:b/>
                <w:bCs/>
                <w:color w:val="000000"/>
                <w:sz w:val="22"/>
                <w:szCs w:val="22"/>
              </w:rPr>
              <w:t>nepoužitelná cytostatika</w:t>
            </w:r>
          </w:p>
        </w:tc>
        <w:tc>
          <w:tcPr>
            <w:tcW w:w="1417" w:type="dxa"/>
            <w:tcBorders>
              <w:top w:val="nil"/>
              <w:left w:val="nil"/>
              <w:bottom w:val="single" w:sz="4" w:space="0" w:color="auto"/>
              <w:right w:val="single" w:sz="4" w:space="0" w:color="auto"/>
            </w:tcBorders>
            <w:shd w:val="clear" w:color="auto" w:fill="auto"/>
            <w:noWrap/>
            <w:vAlign w:val="center"/>
            <w:hideMark/>
          </w:tcPr>
          <w:p w14:paraId="25EF40E8" w14:textId="77777777" w:rsidR="00671187" w:rsidRPr="00671187" w:rsidRDefault="00671187" w:rsidP="00671187">
            <w:pPr>
              <w:jc w:val="center"/>
              <w:rPr>
                <w:rFonts w:ascii="Calibri" w:hAnsi="Calibri" w:cs="Calibri"/>
                <w:b/>
                <w:bCs/>
                <w:sz w:val="22"/>
                <w:szCs w:val="22"/>
              </w:rPr>
            </w:pPr>
            <w:r w:rsidRPr="00671187">
              <w:rPr>
                <w:rFonts w:ascii="Calibri" w:hAnsi="Calibri" w:cs="Calibri"/>
                <w:b/>
                <w:bCs/>
                <w:sz w:val="22"/>
                <w:szCs w:val="22"/>
              </w:rPr>
              <w:t>180108</w:t>
            </w:r>
          </w:p>
        </w:tc>
        <w:tc>
          <w:tcPr>
            <w:tcW w:w="1559" w:type="dxa"/>
            <w:tcBorders>
              <w:top w:val="nil"/>
              <w:left w:val="nil"/>
              <w:bottom w:val="single" w:sz="4" w:space="0" w:color="auto"/>
              <w:right w:val="single" w:sz="4" w:space="0" w:color="auto"/>
            </w:tcBorders>
            <w:shd w:val="clear" w:color="auto" w:fill="auto"/>
            <w:noWrap/>
            <w:vAlign w:val="center"/>
            <w:hideMark/>
          </w:tcPr>
          <w:p w14:paraId="6699C1DF"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1,5</w:t>
            </w:r>
          </w:p>
        </w:tc>
        <w:tc>
          <w:tcPr>
            <w:tcW w:w="1418" w:type="dxa"/>
            <w:tcBorders>
              <w:top w:val="nil"/>
              <w:left w:val="nil"/>
              <w:bottom w:val="single" w:sz="4" w:space="0" w:color="auto"/>
              <w:right w:val="single" w:sz="4" w:space="0" w:color="auto"/>
            </w:tcBorders>
            <w:shd w:val="clear" w:color="FFFF00" w:fill="FFFF00"/>
            <w:noWrap/>
            <w:vAlign w:val="center"/>
            <w:hideMark/>
          </w:tcPr>
          <w:p w14:paraId="6C0FE56E"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 </w:t>
            </w:r>
          </w:p>
        </w:tc>
        <w:tc>
          <w:tcPr>
            <w:tcW w:w="2104" w:type="dxa"/>
            <w:tcBorders>
              <w:top w:val="nil"/>
              <w:left w:val="nil"/>
              <w:bottom w:val="single" w:sz="4" w:space="0" w:color="auto"/>
              <w:right w:val="single" w:sz="4" w:space="0" w:color="auto"/>
            </w:tcBorders>
            <w:shd w:val="clear" w:color="000000" w:fill="D9D9D9"/>
            <w:noWrap/>
            <w:vAlign w:val="center"/>
            <w:hideMark/>
          </w:tcPr>
          <w:p w14:paraId="38E1ADC3"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0,00 Kč</w:t>
            </w:r>
          </w:p>
        </w:tc>
      </w:tr>
      <w:tr w:rsidR="00671187" w:rsidRPr="00671187" w14:paraId="75A4F724" w14:textId="77777777" w:rsidTr="00671187">
        <w:trPr>
          <w:trHeight w:val="300"/>
        </w:trPr>
        <w:tc>
          <w:tcPr>
            <w:tcW w:w="2694" w:type="dxa"/>
            <w:tcBorders>
              <w:top w:val="nil"/>
              <w:left w:val="single" w:sz="4" w:space="0" w:color="auto"/>
              <w:bottom w:val="single" w:sz="4" w:space="0" w:color="auto"/>
              <w:right w:val="single" w:sz="4" w:space="0" w:color="auto"/>
            </w:tcBorders>
            <w:shd w:val="clear" w:color="FFFFCC" w:fill="FFFFFF"/>
            <w:vAlign w:val="center"/>
            <w:hideMark/>
          </w:tcPr>
          <w:p w14:paraId="1269B3D9" w14:textId="77777777" w:rsidR="00671187" w:rsidRPr="00671187" w:rsidRDefault="00671187" w:rsidP="00671187">
            <w:pPr>
              <w:rPr>
                <w:rFonts w:ascii="Calibri" w:hAnsi="Calibri" w:cs="Calibri"/>
                <w:b/>
                <w:bCs/>
                <w:sz w:val="22"/>
                <w:szCs w:val="22"/>
              </w:rPr>
            </w:pPr>
            <w:r w:rsidRPr="00671187">
              <w:rPr>
                <w:rFonts w:ascii="Calibri" w:hAnsi="Calibri" w:cs="Calibri"/>
                <w:b/>
                <w:bCs/>
                <w:sz w:val="22"/>
                <w:szCs w:val="22"/>
              </w:rPr>
              <w:t>jiná nepoužitelná léčiva</w:t>
            </w:r>
          </w:p>
        </w:tc>
        <w:tc>
          <w:tcPr>
            <w:tcW w:w="1417" w:type="dxa"/>
            <w:tcBorders>
              <w:top w:val="nil"/>
              <w:left w:val="nil"/>
              <w:bottom w:val="single" w:sz="4" w:space="0" w:color="auto"/>
              <w:right w:val="single" w:sz="4" w:space="0" w:color="auto"/>
            </w:tcBorders>
            <w:shd w:val="clear" w:color="auto" w:fill="auto"/>
            <w:noWrap/>
            <w:vAlign w:val="center"/>
            <w:hideMark/>
          </w:tcPr>
          <w:p w14:paraId="7C2558EE" w14:textId="77777777" w:rsidR="00671187" w:rsidRPr="00671187" w:rsidRDefault="00671187" w:rsidP="00671187">
            <w:pPr>
              <w:jc w:val="center"/>
              <w:rPr>
                <w:rFonts w:ascii="Calibri" w:hAnsi="Calibri" w:cs="Calibri"/>
                <w:b/>
                <w:bCs/>
                <w:sz w:val="22"/>
                <w:szCs w:val="22"/>
              </w:rPr>
            </w:pPr>
            <w:r w:rsidRPr="00671187">
              <w:rPr>
                <w:rFonts w:ascii="Calibri" w:hAnsi="Calibri" w:cs="Calibri"/>
                <w:b/>
                <w:bCs/>
                <w:sz w:val="22"/>
                <w:szCs w:val="22"/>
              </w:rPr>
              <w:t>180109</w:t>
            </w:r>
          </w:p>
        </w:tc>
        <w:tc>
          <w:tcPr>
            <w:tcW w:w="1559" w:type="dxa"/>
            <w:tcBorders>
              <w:top w:val="nil"/>
              <w:left w:val="nil"/>
              <w:bottom w:val="single" w:sz="4" w:space="0" w:color="auto"/>
              <w:right w:val="single" w:sz="4" w:space="0" w:color="auto"/>
            </w:tcBorders>
            <w:shd w:val="clear" w:color="auto" w:fill="auto"/>
            <w:noWrap/>
            <w:vAlign w:val="center"/>
            <w:hideMark/>
          </w:tcPr>
          <w:p w14:paraId="3FD19F24"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0,7</w:t>
            </w:r>
          </w:p>
        </w:tc>
        <w:tc>
          <w:tcPr>
            <w:tcW w:w="1418" w:type="dxa"/>
            <w:tcBorders>
              <w:top w:val="nil"/>
              <w:left w:val="nil"/>
              <w:bottom w:val="single" w:sz="4" w:space="0" w:color="auto"/>
              <w:right w:val="single" w:sz="4" w:space="0" w:color="auto"/>
            </w:tcBorders>
            <w:shd w:val="clear" w:color="FFFF00" w:fill="FFFF00"/>
            <w:noWrap/>
            <w:vAlign w:val="center"/>
            <w:hideMark/>
          </w:tcPr>
          <w:p w14:paraId="266D557E"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 </w:t>
            </w:r>
          </w:p>
        </w:tc>
        <w:tc>
          <w:tcPr>
            <w:tcW w:w="2104" w:type="dxa"/>
            <w:tcBorders>
              <w:top w:val="nil"/>
              <w:left w:val="nil"/>
              <w:bottom w:val="single" w:sz="4" w:space="0" w:color="auto"/>
              <w:right w:val="single" w:sz="4" w:space="0" w:color="auto"/>
            </w:tcBorders>
            <w:shd w:val="clear" w:color="000000" w:fill="D9D9D9"/>
            <w:noWrap/>
            <w:vAlign w:val="center"/>
            <w:hideMark/>
          </w:tcPr>
          <w:p w14:paraId="4B757F64"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0,00 Kč</w:t>
            </w:r>
          </w:p>
        </w:tc>
      </w:tr>
      <w:tr w:rsidR="00671187" w:rsidRPr="00671187" w14:paraId="3F9BE8EB" w14:textId="77777777" w:rsidTr="00671187">
        <w:trPr>
          <w:trHeight w:val="900"/>
        </w:trPr>
        <w:tc>
          <w:tcPr>
            <w:tcW w:w="2694" w:type="dxa"/>
            <w:tcBorders>
              <w:top w:val="nil"/>
              <w:left w:val="single" w:sz="4" w:space="0" w:color="auto"/>
              <w:bottom w:val="single" w:sz="4" w:space="0" w:color="auto"/>
              <w:right w:val="single" w:sz="4" w:space="0" w:color="auto"/>
            </w:tcBorders>
            <w:shd w:val="clear" w:color="FFFFCC" w:fill="FFFFFF"/>
            <w:vAlign w:val="center"/>
            <w:hideMark/>
          </w:tcPr>
          <w:p w14:paraId="54AA1BC9" w14:textId="77777777" w:rsidR="00671187" w:rsidRPr="00671187" w:rsidRDefault="00671187" w:rsidP="00671187">
            <w:pPr>
              <w:rPr>
                <w:rFonts w:ascii="Calibri" w:hAnsi="Calibri" w:cs="Calibri"/>
                <w:b/>
                <w:bCs/>
                <w:sz w:val="22"/>
                <w:szCs w:val="22"/>
              </w:rPr>
            </w:pPr>
            <w:r w:rsidRPr="00671187">
              <w:rPr>
                <w:rFonts w:ascii="Calibri" w:hAnsi="Calibri" w:cs="Calibri"/>
                <w:b/>
                <w:bCs/>
                <w:sz w:val="22"/>
                <w:szCs w:val="22"/>
              </w:rPr>
              <w:t>ostré předměty, na jejichž sběr a odstraňování jsou kladeny zvláštní požadavky s ohledem na prevenci infekce</w:t>
            </w:r>
          </w:p>
        </w:tc>
        <w:tc>
          <w:tcPr>
            <w:tcW w:w="1417" w:type="dxa"/>
            <w:tcBorders>
              <w:top w:val="nil"/>
              <w:left w:val="nil"/>
              <w:bottom w:val="single" w:sz="4" w:space="0" w:color="auto"/>
              <w:right w:val="single" w:sz="4" w:space="0" w:color="auto"/>
            </w:tcBorders>
            <w:shd w:val="clear" w:color="auto" w:fill="auto"/>
            <w:noWrap/>
            <w:vAlign w:val="center"/>
            <w:hideMark/>
          </w:tcPr>
          <w:p w14:paraId="1CF8C3AA" w14:textId="77777777" w:rsidR="00671187" w:rsidRPr="00671187" w:rsidRDefault="00671187" w:rsidP="00671187">
            <w:pPr>
              <w:jc w:val="center"/>
              <w:rPr>
                <w:rFonts w:ascii="Calibri" w:hAnsi="Calibri" w:cs="Calibri"/>
                <w:b/>
                <w:bCs/>
                <w:sz w:val="22"/>
                <w:szCs w:val="22"/>
              </w:rPr>
            </w:pPr>
            <w:r w:rsidRPr="00671187">
              <w:rPr>
                <w:rFonts w:ascii="Calibri" w:hAnsi="Calibri" w:cs="Calibri"/>
                <w:b/>
                <w:bCs/>
                <w:sz w:val="22"/>
                <w:szCs w:val="22"/>
              </w:rPr>
              <w:t>18020201</w:t>
            </w:r>
          </w:p>
        </w:tc>
        <w:tc>
          <w:tcPr>
            <w:tcW w:w="1559" w:type="dxa"/>
            <w:tcBorders>
              <w:top w:val="nil"/>
              <w:left w:val="nil"/>
              <w:bottom w:val="single" w:sz="4" w:space="0" w:color="auto"/>
              <w:right w:val="single" w:sz="4" w:space="0" w:color="auto"/>
            </w:tcBorders>
            <w:shd w:val="clear" w:color="auto" w:fill="auto"/>
            <w:noWrap/>
            <w:vAlign w:val="center"/>
            <w:hideMark/>
          </w:tcPr>
          <w:p w14:paraId="0E771BD7"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0,002</w:t>
            </w:r>
          </w:p>
        </w:tc>
        <w:tc>
          <w:tcPr>
            <w:tcW w:w="1418" w:type="dxa"/>
            <w:tcBorders>
              <w:top w:val="nil"/>
              <w:left w:val="nil"/>
              <w:bottom w:val="single" w:sz="4" w:space="0" w:color="auto"/>
              <w:right w:val="single" w:sz="4" w:space="0" w:color="auto"/>
            </w:tcBorders>
            <w:shd w:val="clear" w:color="FFFF00" w:fill="FFFF00"/>
            <w:noWrap/>
            <w:vAlign w:val="center"/>
            <w:hideMark/>
          </w:tcPr>
          <w:p w14:paraId="14CF778C"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 </w:t>
            </w:r>
          </w:p>
        </w:tc>
        <w:tc>
          <w:tcPr>
            <w:tcW w:w="2104" w:type="dxa"/>
            <w:tcBorders>
              <w:top w:val="nil"/>
              <w:left w:val="nil"/>
              <w:bottom w:val="single" w:sz="4" w:space="0" w:color="auto"/>
              <w:right w:val="single" w:sz="4" w:space="0" w:color="auto"/>
            </w:tcBorders>
            <w:shd w:val="clear" w:color="000000" w:fill="D9D9D9"/>
            <w:noWrap/>
            <w:vAlign w:val="center"/>
            <w:hideMark/>
          </w:tcPr>
          <w:p w14:paraId="7629E0A4"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0,00 Kč</w:t>
            </w:r>
          </w:p>
        </w:tc>
      </w:tr>
      <w:tr w:rsidR="00671187" w:rsidRPr="00671187" w14:paraId="103E7346" w14:textId="77777777" w:rsidTr="00671187">
        <w:trPr>
          <w:trHeight w:val="600"/>
        </w:trPr>
        <w:tc>
          <w:tcPr>
            <w:tcW w:w="2694" w:type="dxa"/>
            <w:tcBorders>
              <w:top w:val="nil"/>
              <w:left w:val="single" w:sz="4" w:space="0" w:color="auto"/>
              <w:bottom w:val="single" w:sz="4" w:space="0" w:color="auto"/>
              <w:right w:val="single" w:sz="4" w:space="0" w:color="auto"/>
            </w:tcBorders>
            <w:shd w:val="clear" w:color="FFFFCC" w:fill="FFFFFF"/>
            <w:vAlign w:val="center"/>
            <w:hideMark/>
          </w:tcPr>
          <w:p w14:paraId="5B43443B" w14:textId="77777777" w:rsidR="00671187" w:rsidRPr="00671187" w:rsidRDefault="00671187" w:rsidP="00671187">
            <w:pPr>
              <w:rPr>
                <w:rFonts w:ascii="Calibri" w:hAnsi="Calibri" w:cs="Calibri"/>
                <w:b/>
                <w:bCs/>
                <w:sz w:val="22"/>
                <w:szCs w:val="22"/>
              </w:rPr>
            </w:pPr>
            <w:r w:rsidRPr="00671187">
              <w:rPr>
                <w:rFonts w:ascii="Calibri" w:hAnsi="Calibri" w:cs="Calibri"/>
                <w:b/>
                <w:bCs/>
                <w:sz w:val="22"/>
                <w:szCs w:val="22"/>
              </w:rPr>
              <w:t>odpady, na jejichž sběr a odstraňování jsou kladeny zvláštní požadavky s ohledem na prevenci infekce</w:t>
            </w:r>
          </w:p>
        </w:tc>
        <w:tc>
          <w:tcPr>
            <w:tcW w:w="1417" w:type="dxa"/>
            <w:tcBorders>
              <w:top w:val="nil"/>
              <w:left w:val="nil"/>
              <w:bottom w:val="single" w:sz="4" w:space="0" w:color="auto"/>
              <w:right w:val="single" w:sz="4" w:space="0" w:color="auto"/>
            </w:tcBorders>
            <w:shd w:val="clear" w:color="auto" w:fill="auto"/>
            <w:noWrap/>
            <w:vAlign w:val="center"/>
            <w:hideMark/>
          </w:tcPr>
          <w:p w14:paraId="3E9D6280" w14:textId="77777777" w:rsidR="00671187" w:rsidRPr="00671187" w:rsidRDefault="00671187" w:rsidP="00671187">
            <w:pPr>
              <w:jc w:val="center"/>
              <w:rPr>
                <w:rFonts w:ascii="Calibri" w:hAnsi="Calibri" w:cs="Calibri"/>
                <w:b/>
                <w:bCs/>
                <w:sz w:val="22"/>
                <w:szCs w:val="22"/>
              </w:rPr>
            </w:pPr>
            <w:r w:rsidRPr="00671187">
              <w:rPr>
                <w:rFonts w:ascii="Calibri" w:hAnsi="Calibri" w:cs="Calibri"/>
                <w:b/>
                <w:bCs/>
                <w:sz w:val="22"/>
                <w:szCs w:val="22"/>
              </w:rPr>
              <w:t>180202</w:t>
            </w:r>
          </w:p>
        </w:tc>
        <w:tc>
          <w:tcPr>
            <w:tcW w:w="1559" w:type="dxa"/>
            <w:tcBorders>
              <w:top w:val="nil"/>
              <w:left w:val="nil"/>
              <w:bottom w:val="single" w:sz="4" w:space="0" w:color="auto"/>
              <w:right w:val="single" w:sz="4" w:space="0" w:color="auto"/>
            </w:tcBorders>
            <w:shd w:val="clear" w:color="auto" w:fill="auto"/>
            <w:noWrap/>
            <w:vAlign w:val="center"/>
            <w:hideMark/>
          </w:tcPr>
          <w:p w14:paraId="36D8A4E3"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0,3</w:t>
            </w:r>
          </w:p>
        </w:tc>
        <w:tc>
          <w:tcPr>
            <w:tcW w:w="1418" w:type="dxa"/>
            <w:tcBorders>
              <w:top w:val="nil"/>
              <w:left w:val="nil"/>
              <w:bottom w:val="single" w:sz="4" w:space="0" w:color="auto"/>
              <w:right w:val="single" w:sz="4" w:space="0" w:color="auto"/>
            </w:tcBorders>
            <w:shd w:val="clear" w:color="FFFF00" w:fill="FFFF00"/>
            <w:noWrap/>
            <w:vAlign w:val="center"/>
            <w:hideMark/>
          </w:tcPr>
          <w:p w14:paraId="4D094E77"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 </w:t>
            </w:r>
          </w:p>
        </w:tc>
        <w:tc>
          <w:tcPr>
            <w:tcW w:w="2104" w:type="dxa"/>
            <w:tcBorders>
              <w:top w:val="nil"/>
              <w:left w:val="nil"/>
              <w:bottom w:val="single" w:sz="4" w:space="0" w:color="auto"/>
              <w:right w:val="single" w:sz="4" w:space="0" w:color="auto"/>
            </w:tcBorders>
            <w:shd w:val="clear" w:color="000000" w:fill="D9D9D9"/>
            <w:noWrap/>
            <w:vAlign w:val="center"/>
            <w:hideMark/>
          </w:tcPr>
          <w:p w14:paraId="79140631"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0,00 Kč</w:t>
            </w:r>
          </w:p>
        </w:tc>
      </w:tr>
      <w:tr w:rsidR="00671187" w:rsidRPr="00671187" w14:paraId="51B43BD0" w14:textId="77777777" w:rsidTr="00671187">
        <w:trPr>
          <w:trHeight w:val="300"/>
        </w:trPr>
        <w:tc>
          <w:tcPr>
            <w:tcW w:w="2694" w:type="dxa"/>
            <w:tcBorders>
              <w:top w:val="nil"/>
              <w:left w:val="single" w:sz="4" w:space="0" w:color="auto"/>
              <w:bottom w:val="single" w:sz="4" w:space="0" w:color="auto"/>
              <w:right w:val="single" w:sz="4" w:space="0" w:color="auto"/>
            </w:tcBorders>
            <w:shd w:val="clear" w:color="FFFFCC" w:fill="FFFFFF"/>
            <w:vAlign w:val="center"/>
            <w:hideMark/>
          </w:tcPr>
          <w:p w14:paraId="46D90671" w14:textId="77777777" w:rsidR="00671187" w:rsidRPr="00671187" w:rsidRDefault="00671187" w:rsidP="00671187">
            <w:pPr>
              <w:rPr>
                <w:rFonts w:ascii="Calibri" w:hAnsi="Calibri" w:cs="Calibri"/>
                <w:b/>
                <w:bCs/>
                <w:sz w:val="22"/>
                <w:szCs w:val="22"/>
              </w:rPr>
            </w:pPr>
            <w:r w:rsidRPr="00671187">
              <w:rPr>
                <w:rFonts w:ascii="Calibri" w:hAnsi="Calibri" w:cs="Calibri"/>
                <w:b/>
                <w:bCs/>
                <w:sz w:val="22"/>
                <w:szCs w:val="22"/>
              </w:rPr>
              <w:t>jiná nepoužitelná léčiva neuvedena pod číslem 200131</w:t>
            </w:r>
          </w:p>
        </w:tc>
        <w:tc>
          <w:tcPr>
            <w:tcW w:w="1417" w:type="dxa"/>
            <w:tcBorders>
              <w:top w:val="nil"/>
              <w:left w:val="nil"/>
              <w:bottom w:val="single" w:sz="4" w:space="0" w:color="auto"/>
              <w:right w:val="single" w:sz="4" w:space="0" w:color="auto"/>
            </w:tcBorders>
            <w:shd w:val="clear" w:color="auto" w:fill="auto"/>
            <w:noWrap/>
            <w:vAlign w:val="center"/>
            <w:hideMark/>
          </w:tcPr>
          <w:p w14:paraId="0ED8F7DE" w14:textId="77777777" w:rsidR="00671187" w:rsidRPr="00671187" w:rsidRDefault="00671187" w:rsidP="00671187">
            <w:pPr>
              <w:jc w:val="center"/>
              <w:rPr>
                <w:rFonts w:ascii="Calibri" w:hAnsi="Calibri" w:cs="Calibri"/>
                <w:b/>
                <w:bCs/>
                <w:sz w:val="22"/>
                <w:szCs w:val="22"/>
              </w:rPr>
            </w:pPr>
            <w:r w:rsidRPr="00671187">
              <w:rPr>
                <w:rFonts w:ascii="Calibri" w:hAnsi="Calibri" w:cs="Calibri"/>
                <w:b/>
                <w:bCs/>
                <w:sz w:val="22"/>
                <w:szCs w:val="22"/>
              </w:rPr>
              <w:t>200132</w:t>
            </w:r>
          </w:p>
        </w:tc>
        <w:tc>
          <w:tcPr>
            <w:tcW w:w="1559" w:type="dxa"/>
            <w:tcBorders>
              <w:top w:val="nil"/>
              <w:left w:val="nil"/>
              <w:bottom w:val="single" w:sz="4" w:space="0" w:color="auto"/>
              <w:right w:val="single" w:sz="4" w:space="0" w:color="auto"/>
            </w:tcBorders>
            <w:shd w:val="clear" w:color="auto" w:fill="auto"/>
            <w:noWrap/>
            <w:vAlign w:val="center"/>
            <w:hideMark/>
          </w:tcPr>
          <w:p w14:paraId="34A9B8D2"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0,5</w:t>
            </w:r>
          </w:p>
        </w:tc>
        <w:tc>
          <w:tcPr>
            <w:tcW w:w="1418" w:type="dxa"/>
            <w:tcBorders>
              <w:top w:val="nil"/>
              <w:left w:val="nil"/>
              <w:bottom w:val="single" w:sz="4" w:space="0" w:color="auto"/>
              <w:right w:val="single" w:sz="4" w:space="0" w:color="auto"/>
            </w:tcBorders>
            <w:shd w:val="clear" w:color="FFFF00" w:fill="FFFF00"/>
            <w:noWrap/>
            <w:vAlign w:val="center"/>
            <w:hideMark/>
          </w:tcPr>
          <w:p w14:paraId="7A1840B0"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 </w:t>
            </w:r>
          </w:p>
        </w:tc>
        <w:tc>
          <w:tcPr>
            <w:tcW w:w="2104" w:type="dxa"/>
            <w:tcBorders>
              <w:top w:val="nil"/>
              <w:left w:val="nil"/>
              <w:bottom w:val="single" w:sz="4" w:space="0" w:color="auto"/>
              <w:right w:val="single" w:sz="4" w:space="0" w:color="auto"/>
            </w:tcBorders>
            <w:shd w:val="clear" w:color="000000" w:fill="D9D9D9"/>
            <w:noWrap/>
            <w:vAlign w:val="center"/>
            <w:hideMark/>
          </w:tcPr>
          <w:p w14:paraId="0F768AB7"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0,00 Kč</w:t>
            </w:r>
          </w:p>
        </w:tc>
      </w:tr>
      <w:tr w:rsidR="00671187" w:rsidRPr="00671187" w14:paraId="5A8ECDCF" w14:textId="77777777" w:rsidTr="00671187">
        <w:trPr>
          <w:trHeight w:val="600"/>
        </w:trPr>
        <w:tc>
          <w:tcPr>
            <w:tcW w:w="2694" w:type="dxa"/>
            <w:tcBorders>
              <w:top w:val="nil"/>
              <w:left w:val="single" w:sz="4" w:space="0" w:color="auto"/>
              <w:bottom w:val="single" w:sz="4" w:space="0" w:color="auto"/>
              <w:right w:val="single" w:sz="4" w:space="0" w:color="auto"/>
            </w:tcBorders>
            <w:shd w:val="clear" w:color="auto" w:fill="auto"/>
            <w:vAlign w:val="bottom"/>
            <w:hideMark/>
          </w:tcPr>
          <w:p w14:paraId="0A677049" w14:textId="77777777" w:rsidR="00671187" w:rsidRPr="00671187" w:rsidRDefault="00671187" w:rsidP="00671187">
            <w:pPr>
              <w:rPr>
                <w:rFonts w:ascii="Calibri" w:hAnsi="Calibri" w:cs="Calibri"/>
                <w:b/>
                <w:bCs/>
                <w:color w:val="000000"/>
                <w:sz w:val="22"/>
                <w:szCs w:val="22"/>
              </w:rPr>
            </w:pPr>
            <w:r w:rsidRPr="00671187">
              <w:rPr>
                <w:rFonts w:ascii="Calibri" w:hAnsi="Calibri" w:cs="Calibri"/>
                <w:b/>
                <w:bCs/>
                <w:color w:val="000000"/>
                <w:sz w:val="22"/>
                <w:szCs w:val="22"/>
              </w:rPr>
              <w:t>Obaly obsahující zbytky nebezpečných látek nebo obaly těmito látkami znečištěné</w:t>
            </w:r>
          </w:p>
        </w:tc>
        <w:tc>
          <w:tcPr>
            <w:tcW w:w="1417" w:type="dxa"/>
            <w:tcBorders>
              <w:top w:val="nil"/>
              <w:left w:val="nil"/>
              <w:bottom w:val="single" w:sz="4" w:space="0" w:color="auto"/>
              <w:right w:val="single" w:sz="4" w:space="0" w:color="auto"/>
            </w:tcBorders>
            <w:shd w:val="clear" w:color="auto" w:fill="auto"/>
            <w:noWrap/>
            <w:vAlign w:val="center"/>
            <w:hideMark/>
          </w:tcPr>
          <w:p w14:paraId="3D4B4C34" w14:textId="77777777" w:rsidR="00671187" w:rsidRPr="00671187" w:rsidRDefault="00671187" w:rsidP="00671187">
            <w:pPr>
              <w:jc w:val="center"/>
              <w:rPr>
                <w:rFonts w:ascii="Calibri" w:hAnsi="Calibri" w:cs="Calibri"/>
                <w:b/>
                <w:bCs/>
                <w:sz w:val="22"/>
                <w:szCs w:val="22"/>
              </w:rPr>
            </w:pPr>
            <w:r w:rsidRPr="00671187">
              <w:rPr>
                <w:rFonts w:ascii="Calibri" w:hAnsi="Calibri" w:cs="Calibri"/>
                <w:b/>
                <w:bCs/>
                <w:sz w:val="22"/>
                <w:szCs w:val="22"/>
              </w:rPr>
              <w:t>150110</w:t>
            </w:r>
          </w:p>
        </w:tc>
        <w:tc>
          <w:tcPr>
            <w:tcW w:w="1559" w:type="dxa"/>
            <w:tcBorders>
              <w:top w:val="nil"/>
              <w:left w:val="nil"/>
              <w:bottom w:val="single" w:sz="4" w:space="0" w:color="auto"/>
              <w:right w:val="single" w:sz="4" w:space="0" w:color="auto"/>
            </w:tcBorders>
            <w:shd w:val="clear" w:color="auto" w:fill="auto"/>
            <w:noWrap/>
            <w:vAlign w:val="center"/>
            <w:hideMark/>
          </w:tcPr>
          <w:p w14:paraId="0CB73CC3"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7</w:t>
            </w:r>
          </w:p>
        </w:tc>
        <w:tc>
          <w:tcPr>
            <w:tcW w:w="1418" w:type="dxa"/>
            <w:tcBorders>
              <w:top w:val="nil"/>
              <w:left w:val="nil"/>
              <w:bottom w:val="single" w:sz="4" w:space="0" w:color="auto"/>
              <w:right w:val="single" w:sz="4" w:space="0" w:color="auto"/>
            </w:tcBorders>
            <w:shd w:val="clear" w:color="FFFF00" w:fill="FFFF00"/>
            <w:noWrap/>
            <w:vAlign w:val="center"/>
            <w:hideMark/>
          </w:tcPr>
          <w:p w14:paraId="3A71827E"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 </w:t>
            </w:r>
          </w:p>
        </w:tc>
        <w:tc>
          <w:tcPr>
            <w:tcW w:w="2104" w:type="dxa"/>
            <w:tcBorders>
              <w:top w:val="nil"/>
              <w:left w:val="nil"/>
              <w:bottom w:val="single" w:sz="4" w:space="0" w:color="auto"/>
              <w:right w:val="single" w:sz="4" w:space="0" w:color="auto"/>
            </w:tcBorders>
            <w:shd w:val="clear" w:color="000000" w:fill="D9D9D9"/>
            <w:noWrap/>
            <w:vAlign w:val="center"/>
            <w:hideMark/>
          </w:tcPr>
          <w:p w14:paraId="2FA7FC82"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0,00 Kč</w:t>
            </w:r>
          </w:p>
        </w:tc>
      </w:tr>
      <w:tr w:rsidR="00671187" w:rsidRPr="00671187" w14:paraId="492C99C4" w14:textId="77777777" w:rsidTr="00671187">
        <w:trPr>
          <w:trHeight w:val="300"/>
        </w:trPr>
        <w:tc>
          <w:tcPr>
            <w:tcW w:w="2694" w:type="dxa"/>
            <w:tcBorders>
              <w:top w:val="nil"/>
              <w:left w:val="single" w:sz="4" w:space="0" w:color="auto"/>
              <w:bottom w:val="single" w:sz="4" w:space="0" w:color="auto"/>
              <w:right w:val="single" w:sz="4" w:space="0" w:color="auto"/>
            </w:tcBorders>
            <w:shd w:val="clear" w:color="FFFFCC" w:fill="FFFFFF"/>
            <w:vAlign w:val="center"/>
            <w:hideMark/>
          </w:tcPr>
          <w:p w14:paraId="337A5C16" w14:textId="77777777" w:rsidR="00671187" w:rsidRPr="00671187" w:rsidRDefault="00671187" w:rsidP="00671187">
            <w:pPr>
              <w:rPr>
                <w:rFonts w:ascii="Calibri" w:hAnsi="Calibri" w:cs="Calibri"/>
                <w:b/>
                <w:bCs/>
                <w:sz w:val="22"/>
                <w:szCs w:val="22"/>
              </w:rPr>
            </w:pPr>
            <w:r w:rsidRPr="00671187">
              <w:rPr>
                <w:rFonts w:ascii="Calibri" w:hAnsi="Calibri" w:cs="Calibri"/>
                <w:b/>
                <w:bCs/>
                <w:sz w:val="22"/>
                <w:szCs w:val="22"/>
              </w:rPr>
              <w:t>absorpční činidla, filtrační materiály</w:t>
            </w:r>
          </w:p>
        </w:tc>
        <w:tc>
          <w:tcPr>
            <w:tcW w:w="1417" w:type="dxa"/>
            <w:tcBorders>
              <w:top w:val="nil"/>
              <w:left w:val="nil"/>
              <w:bottom w:val="single" w:sz="4" w:space="0" w:color="auto"/>
              <w:right w:val="single" w:sz="4" w:space="0" w:color="auto"/>
            </w:tcBorders>
            <w:shd w:val="clear" w:color="auto" w:fill="auto"/>
            <w:noWrap/>
            <w:vAlign w:val="center"/>
            <w:hideMark/>
          </w:tcPr>
          <w:p w14:paraId="782B8251" w14:textId="77777777" w:rsidR="00671187" w:rsidRPr="00671187" w:rsidRDefault="00671187" w:rsidP="00671187">
            <w:pPr>
              <w:jc w:val="center"/>
              <w:rPr>
                <w:rFonts w:ascii="Calibri" w:hAnsi="Calibri" w:cs="Calibri"/>
                <w:b/>
                <w:bCs/>
                <w:sz w:val="22"/>
                <w:szCs w:val="22"/>
              </w:rPr>
            </w:pPr>
            <w:r w:rsidRPr="00671187">
              <w:rPr>
                <w:rFonts w:ascii="Calibri" w:hAnsi="Calibri" w:cs="Calibri"/>
                <w:b/>
                <w:bCs/>
                <w:sz w:val="22"/>
                <w:szCs w:val="22"/>
              </w:rPr>
              <w:t>150202</w:t>
            </w:r>
          </w:p>
        </w:tc>
        <w:tc>
          <w:tcPr>
            <w:tcW w:w="1559" w:type="dxa"/>
            <w:tcBorders>
              <w:top w:val="nil"/>
              <w:left w:val="nil"/>
              <w:bottom w:val="single" w:sz="4" w:space="0" w:color="auto"/>
              <w:right w:val="single" w:sz="4" w:space="0" w:color="auto"/>
            </w:tcBorders>
            <w:shd w:val="clear" w:color="auto" w:fill="auto"/>
            <w:noWrap/>
            <w:vAlign w:val="bottom"/>
            <w:hideMark/>
          </w:tcPr>
          <w:p w14:paraId="383364D2" w14:textId="77777777" w:rsidR="00671187" w:rsidRPr="00671187" w:rsidRDefault="00671187" w:rsidP="00671187">
            <w:pPr>
              <w:jc w:val="center"/>
              <w:rPr>
                <w:rFonts w:ascii="Calibri" w:hAnsi="Calibri" w:cs="Calibri"/>
                <w:sz w:val="22"/>
                <w:szCs w:val="22"/>
              </w:rPr>
            </w:pPr>
            <w:r w:rsidRPr="00671187">
              <w:rPr>
                <w:rFonts w:ascii="Calibri" w:hAnsi="Calibri" w:cs="Calibri"/>
                <w:sz w:val="22"/>
                <w:szCs w:val="22"/>
              </w:rPr>
              <w:t>0,3</w:t>
            </w:r>
          </w:p>
        </w:tc>
        <w:tc>
          <w:tcPr>
            <w:tcW w:w="1418" w:type="dxa"/>
            <w:tcBorders>
              <w:top w:val="nil"/>
              <w:left w:val="nil"/>
              <w:bottom w:val="single" w:sz="4" w:space="0" w:color="auto"/>
              <w:right w:val="single" w:sz="4" w:space="0" w:color="auto"/>
            </w:tcBorders>
            <w:shd w:val="clear" w:color="FFFF00" w:fill="FFFF00"/>
            <w:noWrap/>
            <w:vAlign w:val="center"/>
            <w:hideMark/>
          </w:tcPr>
          <w:p w14:paraId="3CD282A9"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 </w:t>
            </w:r>
          </w:p>
        </w:tc>
        <w:tc>
          <w:tcPr>
            <w:tcW w:w="2104" w:type="dxa"/>
            <w:tcBorders>
              <w:top w:val="nil"/>
              <w:left w:val="nil"/>
              <w:bottom w:val="single" w:sz="4" w:space="0" w:color="auto"/>
              <w:right w:val="single" w:sz="4" w:space="0" w:color="auto"/>
            </w:tcBorders>
            <w:shd w:val="clear" w:color="000000" w:fill="D9D9D9"/>
            <w:noWrap/>
            <w:vAlign w:val="center"/>
            <w:hideMark/>
          </w:tcPr>
          <w:p w14:paraId="72EB5519" w14:textId="77777777" w:rsidR="00671187" w:rsidRPr="00671187" w:rsidRDefault="00671187" w:rsidP="00671187">
            <w:pPr>
              <w:jc w:val="center"/>
              <w:rPr>
                <w:rFonts w:ascii="Calibri" w:hAnsi="Calibri" w:cs="Calibri"/>
                <w:color w:val="000000"/>
                <w:sz w:val="22"/>
                <w:szCs w:val="22"/>
              </w:rPr>
            </w:pPr>
            <w:r w:rsidRPr="00671187">
              <w:rPr>
                <w:rFonts w:ascii="Calibri" w:hAnsi="Calibri" w:cs="Calibri"/>
                <w:color w:val="000000"/>
                <w:sz w:val="22"/>
                <w:szCs w:val="22"/>
              </w:rPr>
              <w:t>0,00 Kč</w:t>
            </w:r>
          </w:p>
        </w:tc>
      </w:tr>
    </w:tbl>
    <w:p w14:paraId="29BE7188" w14:textId="4A7753DC" w:rsidR="00730494" w:rsidRDefault="00730494" w:rsidP="00715386">
      <w:pPr>
        <w:pStyle w:val="PODKAPITOLA"/>
        <w:spacing w:before="0" w:after="120" w:line="264" w:lineRule="auto"/>
        <w:jc w:val="both"/>
        <w:rPr>
          <w:rFonts w:ascii="Times New Roman" w:hAnsi="Times New Roman" w:cs="Times New Roman"/>
          <w:sz w:val="24"/>
          <w:szCs w:val="24"/>
        </w:rPr>
      </w:pPr>
    </w:p>
    <w:p w14:paraId="5ED8E8BA" w14:textId="4264FE30" w:rsidR="00730494" w:rsidRDefault="00730494" w:rsidP="00715386">
      <w:pPr>
        <w:pStyle w:val="PODKAPITOLA"/>
        <w:spacing w:before="0" w:after="120" w:line="264" w:lineRule="auto"/>
        <w:jc w:val="both"/>
        <w:rPr>
          <w:rFonts w:ascii="Times New Roman" w:hAnsi="Times New Roman" w:cs="Times New Roman"/>
          <w:sz w:val="24"/>
          <w:szCs w:val="24"/>
        </w:rPr>
      </w:pPr>
    </w:p>
    <w:p w14:paraId="37785061" w14:textId="1DB06405" w:rsidR="00730494" w:rsidRDefault="00730494" w:rsidP="00715386">
      <w:pPr>
        <w:pStyle w:val="PODKAPITOLA"/>
        <w:spacing w:before="0" w:after="120" w:line="264" w:lineRule="auto"/>
        <w:jc w:val="both"/>
        <w:rPr>
          <w:rFonts w:ascii="Times New Roman" w:hAnsi="Times New Roman" w:cs="Times New Roman"/>
          <w:sz w:val="24"/>
          <w:szCs w:val="24"/>
        </w:rPr>
      </w:pPr>
    </w:p>
    <w:p w14:paraId="6108018A" w14:textId="590180FE" w:rsidR="00715386" w:rsidRPr="00FA0429" w:rsidRDefault="00715386" w:rsidP="00715386">
      <w:pPr>
        <w:pStyle w:val="PODKAPITOLA"/>
        <w:spacing w:before="0" w:after="120" w:line="264" w:lineRule="auto"/>
        <w:jc w:val="both"/>
        <w:rPr>
          <w:rFonts w:ascii="Times New Roman" w:hAnsi="Times New Roman" w:cs="Times New Roman"/>
          <w:color w:val="auto"/>
          <w:sz w:val="24"/>
          <w:szCs w:val="24"/>
        </w:rPr>
      </w:pPr>
      <w:r w:rsidRPr="00FA0429">
        <w:rPr>
          <w:rFonts w:ascii="Times New Roman" w:hAnsi="Times New Roman" w:cs="Times New Roman"/>
          <w:color w:val="auto"/>
          <w:sz w:val="24"/>
          <w:szCs w:val="24"/>
        </w:rPr>
        <w:lastRenderedPageBreak/>
        <w:t>Příloha č. 2</w:t>
      </w:r>
    </w:p>
    <w:p w14:paraId="0B2FF8FB" w14:textId="77777777" w:rsidR="00715386" w:rsidRPr="00FA0429" w:rsidRDefault="00715386" w:rsidP="00715386">
      <w:pPr>
        <w:pStyle w:val="PODKAPITOLA"/>
        <w:spacing w:before="0" w:after="120" w:line="264" w:lineRule="auto"/>
        <w:jc w:val="both"/>
        <w:rPr>
          <w:rFonts w:ascii="Times New Roman" w:hAnsi="Times New Roman" w:cs="Times New Roman"/>
          <w:b w:val="0"/>
          <w:bCs w:val="0"/>
          <w:color w:val="auto"/>
          <w:sz w:val="24"/>
          <w:szCs w:val="24"/>
          <w:u w:val="single"/>
        </w:rPr>
      </w:pPr>
      <w:r w:rsidRPr="00FA0429">
        <w:rPr>
          <w:rFonts w:ascii="Times New Roman" w:hAnsi="Times New Roman" w:cs="Times New Roman"/>
          <w:b w:val="0"/>
          <w:bCs w:val="0"/>
          <w:color w:val="auto"/>
          <w:sz w:val="24"/>
          <w:szCs w:val="24"/>
          <w:u w:val="single"/>
        </w:rPr>
        <w:t>Rozsah odvozu a likvidace NO</w:t>
      </w:r>
    </w:p>
    <w:p w14:paraId="4A6F7399" w14:textId="77777777" w:rsidR="00715386" w:rsidRPr="00FA0429" w:rsidRDefault="00715386" w:rsidP="00715386">
      <w:pPr>
        <w:pStyle w:val="PODKAPITOLA"/>
        <w:numPr>
          <w:ilvl w:val="0"/>
          <w:numId w:val="31"/>
        </w:numPr>
        <w:spacing w:before="0" w:after="120" w:line="264" w:lineRule="auto"/>
        <w:ind w:left="993" w:hanging="284"/>
        <w:jc w:val="both"/>
        <w:rPr>
          <w:rFonts w:ascii="Times New Roman" w:hAnsi="Times New Roman" w:cs="Times New Roman"/>
          <w:b w:val="0"/>
          <w:bCs w:val="0"/>
          <w:color w:val="auto"/>
          <w:sz w:val="24"/>
          <w:szCs w:val="24"/>
        </w:rPr>
      </w:pPr>
      <w:r w:rsidRPr="00FA0429">
        <w:rPr>
          <w:rFonts w:ascii="Times New Roman" w:hAnsi="Times New Roman" w:cs="Times New Roman"/>
          <w:b w:val="0"/>
          <w:bCs w:val="0"/>
          <w:color w:val="auto"/>
          <w:sz w:val="24"/>
          <w:szCs w:val="24"/>
        </w:rPr>
        <w:t xml:space="preserve">Přejímka, nakládání a likvidace nebezpečných odpadů musí být prováděna v souladu s příslušnými právními předpisy, zejména se zákonem č. 541/2020 Sb., o odpadech (dále jen zákon o odpadech), a vyhláškou č. 273/ 2021 Sb., o podrobnostech nakládání s odpady a vyhláškou č. 8/ 2021 Sb., katalog odpadů a posuzování nebezpečných vlastností odpadů v platném znění. </w:t>
      </w:r>
    </w:p>
    <w:p w14:paraId="30B29A30" w14:textId="77777777" w:rsidR="00715386" w:rsidRPr="00FA0429" w:rsidRDefault="00715386" w:rsidP="00715386">
      <w:pPr>
        <w:pStyle w:val="PODKAPITOLA"/>
        <w:numPr>
          <w:ilvl w:val="0"/>
          <w:numId w:val="31"/>
        </w:numPr>
        <w:spacing w:before="0" w:after="120" w:line="264" w:lineRule="auto"/>
        <w:ind w:left="993" w:hanging="284"/>
        <w:jc w:val="both"/>
        <w:rPr>
          <w:rFonts w:ascii="Times New Roman" w:hAnsi="Times New Roman" w:cs="Times New Roman"/>
          <w:b w:val="0"/>
          <w:bCs w:val="0"/>
          <w:color w:val="auto"/>
          <w:sz w:val="24"/>
          <w:szCs w:val="24"/>
        </w:rPr>
      </w:pPr>
      <w:r w:rsidRPr="00FA0429">
        <w:rPr>
          <w:rFonts w:ascii="Times New Roman" w:hAnsi="Times New Roman" w:cs="Times New Roman"/>
          <w:b w:val="0"/>
          <w:bCs w:val="0"/>
          <w:color w:val="auto"/>
          <w:sz w:val="24"/>
          <w:szCs w:val="24"/>
        </w:rPr>
        <w:t xml:space="preserve">Objednatel požaduje odvoz NO vozidly zhotovitele. Naložení NO na dopravní prostředek provádí a odpovídá za něj zhotovitel. </w:t>
      </w:r>
    </w:p>
    <w:p w14:paraId="4ED1E29A" w14:textId="77777777" w:rsidR="00715386" w:rsidRPr="00FA0429" w:rsidRDefault="00715386" w:rsidP="00715386">
      <w:pPr>
        <w:pStyle w:val="PODKAPITOLA"/>
        <w:numPr>
          <w:ilvl w:val="0"/>
          <w:numId w:val="31"/>
        </w:numPr>
        <w:spacing w:before="0" w:after="120" w:line="264" w:lineRule="auto"/>
        <w:ind w:left="993" w:hanging="284"/>
        <w:jc w:val="both"/>
        <w:rPr>
          <w:rFonts w:ascii="Times New Roman" w:hAnsi="Times New Roman" w:cs="Times New Roman"/>
          <w:b w:val="0"/>
          <w:bCs w:val="0"/>
          <w:color w:val="auto"/>
          <w:sz w:val="24"/>
          <w:szCs w:val="24"/>
        </w:rPr>
      </w:pPr>
      <w:r w:rsidRPr="00FA0429">
        <w:rPr>
          <w:rFonts w:ascii="Times New Roman" w:hAnsi="Times New Roman" w:cs="Times New Roman"/>
          <w:b w:val="0"/>
          <w:bCs w:val="0"/>
          <w:color w:val="auto"/>
          <w:sz w:val="24"/>
          <w:szCs w:val="24"/>
        </w:rPr>
        <w:t xml:space="preserve">NO budou předávány zvážené v uzavřených a řádně označených polyetylenových pytlích a v uzavřených označených klinik boxech, které odpovídají zákonným požadavkům na shromažďovací prostředky pro odpady ze zdravotnictví, včetně požadavků na evidenci přepravy nebezpečného odpadu dle ISPOP. Ostré předměty budou předány v pevném obalu zabraňujícím propíchnutí. Tento odpad bude řádně označen a oddělen od ostatního odpadu. </w:t>
      </w:r>
    </w:p>
    <w:p w14:paraId="64EF0C81" w14:textId="77777777" w:rsidR="00715386" w:rsidRPr="00FA0429" w:rsidRDefault="00715386" w:rsidP="00715386">
      <w:pPr>
        <w:pStyle w:val="PODKAPITOLA"/>
        <w:numPr>
          <w:ilvl w:val="0"/>
          <w:numId w:val="31"/>
        </w:numPr>
        <w:spacing w:before="0" w:after="120" w:line="264" w:lineRule="auto"/>
        <w:ind w:left="993" w:hanging="284"/>
        <w:jc w:val="both"/>
        <w:rPr>
          <w:rFonts w:ascii="Times New Roman" w:hAnsi="Times New Roman" w:cs="Times New Roman"/>
          <w:b w:val="0"/>
          <w:bCs w:val="0"/>
          <w:color w:val="auto"/>
          <w:sz w:val="24"/>
          <w:szCs w:val="24"/>
        </w:rPr>
      </w:pPr>
      <w:r w:rsidRPr="00FA0429">
        <w:rPr>
          <w:rFonts w:ascii="Times New Roman" w:hAnsi="Times New Roman" w:cs="Times New Roman"/>
          <w:b w:val="0"/>
          <w:bCs w:val="0"/>
          <w:color w:val="auto"/>
          <w:sz w:val="24"/>
          <w:szCs w:val="24"/>
        </w:rPr>
        <w:t xml:space="preserve">Za přepravu NO a splnění veškerých povinností uložených obecně závaznými právními předpisy v souvislosti s přepravou NO odpovídá zhotovitel. </w:t>
      </w:r>
    </w:p>
    <w:p w14:paraId="41BF938B" w14:textId="77777777" w:rsidR="00715386" w:rsidRPr="00FA0429" w:rsidRDefault="00715386" w:rsidP="00715386">
      <w:pPr>
        <w:pStyle w:val="PODKAPITOLA"/>
        <w:numPr>
          <w:ilvl w:val="0"/>
          <w:numId w:val="31"/>
        </w:numPr>
        <w:spacing w:before="0" w:after="120" w:line="264" w:lineRule="auto"/>
        <w:ind w:left="993" w:hanging="284"/>
        <w:jc w:val="both"/>
        <w:rPr>
          <w:rFonts w:ascii="Times New Roman" w:hAnsi="Times New Roman" w:cs="Times New Roman"/>
          <w:b w:val="0"/>
          <w:bCs w:val="0"/>
          <w:color w:val="auto"/>
          <w:sz w:val="24"/>
          <w:szCs w:val="24"/>
        </w:rPr>
      </w:pPr>
      <w:r w:rsidRPr="00FA0429">
        <w:rPr>
          <w:rFonts w:ascii="Times New Roman" w:hAnsi="Times New Roman" w:cs="Times New Roman"/>
          <w:b w:val="0"/>
          <w:bCs w:val="0"/>
          <w:color w:val="auto"/>
          <w:sz w:val="24"/>
          <w:szCs w:val="24"/>
        </w:rPr>
        <w:t>Od okamžiku převzetí NO od objednatele je zhotovitel plně odpovědný za další nakládání s NO.</w:t>
      </w:r>
    </w:p>
    <w:p w14:paraId="6D8C1DCD" w14:textId="77777777" w:rsidR="00715386" w:rsidRPr="00FA0429" w:rsidRDefault="00715386" w:rsidP="00715386">
      <w:pPr>
        <w:pStyle w:val="PODKAPITOLA"/>
        <w:numPr>
          <w:ilvl w:val="0"/>
          <w:numId w:val="31"/>
        </w:numPr>
        <w:spacing w:before="0" w:after="120" w:line="264" w:lineRule="auto"/>
        <w:ind w:left="993" w:hanging="284"/>
        <w:jc w:val="both"/>
        <w:rPr>
          <w:rFonts w:ascii="Times New Roman" w:hAnsi="Times New Roman" w:cs="Times New Roman"/>
          <w:b w:val="0"/>
          <w:bCs w:val="0"/>
          <w:color w:val="auto"/>
          <w:sz w:val="24"/>
          <w:szCs w:val="24"/>
        </w:rPr>
      </w:pPr>
      <w:r w:rsidRPr="00FA0429">
        <w:rPr>
          <w:rFonts w:ascii="Times New Roman" w:hAnsi="Times New Roman" w:cs="Times New Roman"/>
          <w:b w:val="0"/>
          <w:bCs w:val="0"/>
          <w:color w:val="auto"/>
          <w:sz w:val="24"/>
          <w:szCs w:val="24"/>
        </w:rPr>
        <w:t>Za likvidaci odpadu odpovídá zhotovitel. Konečné odstranění NO provádět ve spalovně k tomu způsobilé dle obecně závazných právních předpisů.</w:t>
      </w:r>
    </w:p>
    <w:p w14:paraId="3360274D" w14:textId="77777777" w:rsidR="00715386" w:rsidRPr="00FA0429" w:rsidRDefault="00715386" w:rsidP="00715386">
      <w:pPr>
        <w:pStyle w:val="PODKAPITOLA"/>
        <w:numPr>
          <w:ilvl w:val="0"/>
          <w:numId w:val="31"/>
        </w:numPr>
        <w:spacing w:before="0" w:after="120" w:line="264" w:lineRule="auto"/>
        <w:ind w:left="993" w:hanging="284"/>
        <w:jc w:val="both"/>
        <w:rPr>
          <w:rFonts w:ascii="Times New Roman" w:hAnsi="Times New Roman" w:cs="Times New Roman"/>
          <w:b w:val="0"/>
          <w:bCs w:val="0"/>
          <w:color w:val="auto"/>
          <w:sz w:val="24"/>
          <w:szCs w:val="24"/>
        </w:rPr>
      </w:pPr>
      <w:r w:rsidRPr="00FA0429">
        <w:rPr>
          <w:rFonts w:ascii="Times New Roman" w:hAnsi="Times New Roman" w:cs="Times New Roman"/>
          <w:b w:val="0"/>
          <w:bCs w:val="0"/>
          <w:color w:val="auto"/>
          <w:sz w:val="24"/>
          <w:szCs w:val="24"/>
        </w:rPr>
        <w:t>Zhotovitel plní ohlašovací povinnosti za objednatele podle § 78 odst.1 až 3 zákona o odpadech.</w:t>
      </w:r>
    </w:p>
    <w:p w14:paraId="0AD0891F" w14:textId="77777777" w:rsidR="00715386" w:rsidRPr="00FA0429" w:rsidRDefault="00715386" w:rsidP="00715386">
      <w:pPr>
        <w:pStyle w:val="PODKAPITOLA"/>
        <w:spacing w:before="0" w:after="120" w:line="264" w:lineRule="auto"/>
        <w:ind w:left="426"/>
        <w:jc w:val="both"/>
        <w:rPr>
          <w:rFonts w:ascii="Times New Roman" w:hAnsi="Times New Roman" w:cs="Times New Roman"/>
          <w:b w:val="0"/>
          <w:bCs w:val="0"/>
          <w:color w:val="auto"/>
          <w:sz w:val="24"/>
          <w:szCs w:val="24"/>
          <w:u w:val="single"/>
        </w:rPr>
      </w:pPr>
      <w:r w:rsidRPr="00FA0429">
        <w:rPr>
          <w:rFonts w:ascii="Times New Roman" w:hAnsi="Times New Roman" w:cs="Times New Roman"/>
          <w:b w:val="0"/>
          <w:bCs w:val="0"/>
          <w:color w:val="auto"/>
          <w:sz w:val="24"/>
          <w:szCs w:val="24"/>
          <w:u w:val="single"/>
        </w:rPr>
        <w:t>Seznam NO:</w:t>
      </w:r>
    </w:p>
    <w:p w14:paraId="7D291D0F" w14:textId="77777777" w:rsidR="00715386" w:rsidRPr="00FA0429" w:rsidRDefault="00715386" w:rsidP="00715386">
      <w:pPr>
        <w:pStyle w:val="PODKAPITOLA"/>
        <w:spacing w:before="0" w:after="120" w:line="264" w:lineRule="auto"/>
        <w:ind w:left="426"/>
        <w:jc w:val="both"/>
        <w:rPr>
          <w:rFonts w:ascii="Times New Roman" w:hAnsi="Times New Roman" w:cs="Times New Roman"/>
          <w:b w:val="0"/>
          <w:bCs w:val="0"/>
          <w:color w:val="auto"/>
          <w:sz w:val="24"/>
          <w:szCs w:val="24"/>
          <w:u w:val="single"/>
        </w:rPr>
      </w:pPr>
      <w:r w:rsidRPr="00FA0429">
        <w:rPr>
          <w:rFonts w:ascii="Times New Roman" w:hAnsi="Times New Roman" w:cs="Times New Roman"/>
          <w:b w:val="0"/>
          <w:bCs w:val="0"/>
          <w:color w:val="auto"/>
          <w:sz w:val="24"/>
          <w:szCs w:val="24"/>
          <w:u w:val="single"/>
        </w:rPr>
        <w:t xml:space="preserve">Katalogové číslo odpadu: skupiny 15  </w:t>
      </w:r>
    </w:p>
    <w:p w14:paraId="2D4CCE7F" w14:textId="77777777" w:rsidR="00715386" w:rsidRPr="00FA0429" w:rsidRDefault="00715386" w:rsidP="00715386">
      <w:pPr>
        <w:pStyle w:val="PODKAPITOLA"/>
        <w:spacing w:before="0" w:after="120" w:line="264" w:lineRule="auto"/>
        <w:ind w:left="426"/>
        <w:jc w:val="both"/>
        <w:rPr>
          <w:rFonts w:ascii="Times New Roman" w:hAnsi="Times New Roman" w:cs="Times New Roman"/>
          <w:b w:val="0"/>
          <w:bCs w:val="0"/>
          <w:color w:val="auto"/>
          <w:sz w:val="24"/>
          <w:szCs w:val="24"/>
        </w:rPr>
      </w:pPr>
      <w:r w:rsidRPr="00FA0429">
        <w:rPr>
          <w:rFonts w:ascii="Times New Roman" w:hAnsi="Times New Roman" w:cs="Times New Roman"/>
          <w:b w:val="0"/>
          <w:bCs w:val="0"/>
          <w:color w:val="auto"/>
          <w:sz w:val="24"/>
          <w:szCs w:val="24"/>
        </w:rPr>
        <w:t>Pevně uzavíratelné označené klinik boxy 15 01 10, 15 02 02</w:t>
      </w:r>
    </w:p>
    <w:p w14:paraId="769AB653" w14:textId="77777777" w:rsidR="00715386" w:rsidRPr="00FA0429" w:rsidRDefault="00715386" w:rsidP="00715386">
      <w:pPr>
        <w:pStyle w:val="PODKAPITOLA"/>
        <w:spacing w:before="0" w:after="120" w:line="264" w:lineRule="auto"/>
        <w:ind w:left="426"/>
        <w:jc w:val="both"/>
        <w:rPr>
          <w:rFonts w:ascii="Times New Roman" w:hAnsi="Times New Roman" w:cs="Times New Roman"/>
          <w:b w:val="0"/>
          <w:bCs w:val="0"/>
          <w:color w:val="auto"/>
          <w:sz w:val="24"/>
          <w:szCs w:val="24"/>
          <w:u w:val="single"/>
        </w:rPr>
      </w:pPr>
      <w:r w:rsidRPr="00FA0429">
        <w:rPr>
          <w:rFonts w:ascii="Times New Roman" w:hAnsi="Times New Roman" w:cs="Times New Roman"/>
          <w:b w:val="0"/>
          <w:bCs w:val="0"/>
          <w:color w:val="auto"/>
          <w:sz w:val="24"/>
          <w:szCs w:val="24"/>
          <w:u w:val="single"/>
        </w:rPr>
        <w:t xml:space="preserve">Katalogové číslo odpadu: skupiny 18  </w:t>
      </w:r>
    </w:p>
    <w:p w14:paraId="4A0C0548" w14:textId="77777777" w:rsidR="00FF5A25" w:rsidRPr="00FF5A25" w:rsidRDefault="00FF5A25" w:rsidP="00FF5A25">
      <w:pPr>
        <w:shd w:val="clear" w:color="auto" w:fill="FFFFFF"/>
        <w:spacing w:after="120" w:line="264" w:lineRule="auto"/>
        <w:ind w:left="426"/>
        <w:jc w:val="both"/>
        <w:outlineLvl w:val="1"/>
        <w:rPr>
          <w:szCs w:val="24"/>
        </w:rPr>
      </w:pPr>
      <w:r w:rsidRPr="00FF5A25">
        <w:rPr>
          <w:szCs w:val="24"/>
        </w:rPr>
        <w:t>Pevně uzavíratelné označené klinik boxy 18 01 03 01, 18 01 03 02,18 01 03, 18 01 06, 18 01 08, 18 01 09, 18 02 02 01</w:t>
      </w:r>
    </w:p>
    <w:p w14:paraId="5A9B7891" w14:textId="77777777" w:rsidR="00715386" w:rsidRPr="00FA0429" w:rsidRDefault="00715386" w:rsidP="00715386">
      <w:pPr>
        <w:pStyle w:val="PODKAPITOLA"/>
        <w:spacing w:before="0" w:after="120" w:line="264" w:lineRule="auto"/>
        <w:ind w:left="426"/>
        <w:jc w:val="both"/>
        <w:rPr>
          <w:rFonts w:ascii="Times New Roman" w:hAnsi="Times New Roman" w:cs="Times New Roman"/>
          <w:b w:val="0"/>
          <w:bCs w:val="0"/>
          <w:color w:val="auto"/>
          <w:sz w:val="24"/>
          <w:szCs w:val="24"/>
        </w:rPr>
      </w:pPr>
      <w:r w:rsidRPr="00FA0429">
        <w:rPr>
          <w:rFonts w:ascii="Times New Roman" w:hAnsi="Times New Roman" w:cs="Times New Roman"/>
          <w:b w:val="0"/>
          <w:bCs w:val="0"/>
          <w:color w:val="auto"/>
          <w:sz w:val="24"/>
          <w:szCs w:val="24"/>
        </w:rPr>
        <w:t>Žluté plastové pytle s potiskem 18 01 03, 18 02 02</w:t>
      </w:r>
    </w:p>
    <w:p w14:paraId="196D3F06" w14:textId="77777777" w:rsidR="00715386" w:rsidRPr="00FA0429" w:rsidRDefault="00715386" w:rsidP="00715386">
      <w:pPr>
        <w:pStyle w:val="PODKAPITOLA"/>
        <w:spacing w:before="0" w:after="120" w:line="264" w:lineRule="auto"/>
        <w:ind w:left="426"/>
        <w:jc w:val="both"/>
        <w:rPr>
          <w:rFonts w:ascii="Times New Roman" w:hAnsi="Times New Roman" w:cs="Times New Roman"/>
          <w:b w:val="0"/>
          <w:bCs w:val="0"/>
          <w:color w:val="auto"/>
          <w:sz w:val="24"/>
          <w:szCs w:val="24"/>
        </w:rPr>
      </w:pPr>
      <w:r w:rsidRPr="00FA0429">
        <w:rPr>
          <w:rFonts w:ascii="Times New Roman" w:hAnsi="Times New Roman" w:cs="Times New Roman"/>
          <w:b w:val="0"/>
          <w:bCs w:val="0"/>
          <w:color w:val="auto"/>
          <w:sz w:val="24"/>
          <w:szCs w:val="24"/>
          <w:u w:val="single"/>
        </w:rPr>
        <w:t>Sběrné místo:</w:t>
      </w:r>
      <w:r w:rsidRPr="00FA0429">
        <w:rPr>
          <w:rFonts w:ascii="Times New Roman" w:hAnsi="Times New Roman" w:cs="Times New Roman"/>
          <w:b w:val="0"/>
          <w:bCs w:val="0"/>
          <w:color w:val="auto"/>
          <w:sz w:val="24"/>
          <w:szCs w:val="24"/>
        </w:rPr>
        <w:t xml:space="preserve"> zařízení pro nakládání s odpady Nemocnice Písek, a.s. </w:t>
      </w:r>
    </w:p>
    <w:p w14:paraId="0F1795AF" w14:textId="77777777" w:rsidR="00715386" w:rsidRPr="00FA0429" w:rsidRDefault="00715386" w:rsidP="00715386">
      <w:pPr>
        <w:pStyle w:val="PODKAPITOLA"/>
        <w:spacing w:before="0" w:after="120" w:line="264" w:lineRule="auto"/>
        <w:jc w:val="both"/>
        <w:rPr>
          <w:rFonts w:ascii="Times New Roman" w:hAnsi="Times New Roman" w:cs="Times New Roman"/>
          <w:b w:val="0"/>
          <w:bCs w:val="0"/>
          <w:color w:val="auto"/>
          <w:sz w:val="24"/>
          <w:szCs w:val="24"/>
        </w:rPr>
      </w:pPr>
      <w:r w:rsidRPr="00FA0429">
        <w:rPr>
          <w:rFonts w:ascii="Times New Roman" w:hAnsi="Times New Roman" w:cs="Times New Roman"/>
          <w:b w:val="0"/>
          <w:bCs w:val="0"/>
          <w:color w:val="auto"/>
          <w:sz w:val="24"/>
          <w:szCs w:val="24"/>
          <w:u w:val="single"/>
        </w:rPr>
        <w:t>Četnost svozu:</w:t>
      </w:r>
      <w:r w:rsidRPr="00FA0429">
        <w:rPr>
          <w:rFonts w:ascii="Times New Roman" w:hAnsi="Times New Roman" w:cs="Times New Roman"/>
          <w:b w:val="0"/>
          <w:bCs w:val="0"/>
          <w:color w:val="auto"/>
          <w:sz w:val="24"/>
          <w:szCs w:val="24"/>
        </w:rPr>
        <w:t xml:space="preserve"> pondělí, středa, pátek od 07:00 – 08:00 tak, aby nejpozději do 08:00 hodin bylo vozidlo připraveno k odjezdu s naloženým nebezpečným odpadem. Ve shora uvedené dny je zhotovitel povinen provádět nakládku bez ohledu na to, zda na konkrétní den připadá státní svátek, ostatní svátek nebo jiný den pracovního klidu.</w:t>
      </w:r>
    </w:p>
    <w:p w14:paraId="5D8F644F" w14:textId="464E833E" w:rsidR="00715386" w:rsidRPr="00FA0429" w:rsidRDefault="00715386" w:rsidP="00EB5D0B">
      <w:pPr>
        <w:pStyle w:val="PODKAPITOLA"/>
        <w:spacing w:before="0" w:after="120" w:line="264" w:lineRule="auto"/>
        <w:jc w:val="both"/>
        <w:rPr>
          <w:rFonts w:ascii="Times New Roman" w:hAnsi="Times New Roman" w:cs="Times New Roman"/>
          <w:color w:val="auto"/>
          <w:sz w:val="24"/>
          <w:szCs w:val="24"/>
        </w:rPr>
      </w:pPr>
      <w:r w:rsidRPr="00FA0429">
        <w:rPr>
          <w:rFonts w:ascii="Times New Roman" w:hAnsi="Times New Roman" w:cs="Times New Roman"/>
          <w:b w:val="0"/>
          <w:bCs w:val="0"/>
          <w:color w:val="auto"/>
          <w:sz w:val="24"/>
          <w:szCs w:val="24"/>
          <w:u w:val="single"/>
        </w:rPr>
        <w:t>Předpokládané množství odpadu</w:t>
      </w:r>
      <w:r w:rsidRPr="00FA0429">
        <w:rPr>
          <w:rFonts w:ascii="Times New Roman" w:hAnsi="Times New Roman" w:cs="Times New Roman"/>
          <w:b w:val="0"/>
          <w:bCs w:val="0"/>
          <w:color w:val="auto"/>
          <w:sz w:val="24"/>
          <w:szCs w:val="24"/>
        </w:rPr>
        <w:t xml:space="preserve">: </w:t>
      </w:r>
      <w:r w:rsidR="00671187" w:rsidRPr="00FA0429">
        <w:rPr>
          <w:rFonts w:ascii="Times New Roman" w:hAnsi="Times New Roman" w:cs="Times New Roman"/>
          <w:b w:val="0"/>
          <w:bCs w:val="0"/>
          <w:color w:val="auto"/>
          <w:sz w:val="24"/>
          <w:szCs w:val="24"/>
        </w:rPr>
        <w:t>169,302</w:t>
      </w:r>
      <w:r w:rsidRPr="00FA0429">
        <w:rPr>
          <w:rFonts w:ascii="Times New Roman" w:hAnsi="Times New Roman" w:cs="Times New Roman"/>
          <w:b w:val="0"/>
          <w:bCs w:val="0"/>
          <w:color w:val="auto"/>
          <w:sz w:val="24"/>
          <w:szCs w:val="24"/>
        </w:rPr>
        <w:t xml:space="preserve"> tun ročně </w:t>
      </w:r>
    </w:p>
    <w:sectPr w:rsidR="00715386" w:rsidRPr="00FA0429" w:rsidSect="00C81C1F">
      <w:headerReference w:type="default" r:id="rId9"/>
      <w:pgSz w:w="11906" w:h="16838"/>
      <w:pgMar w:top="1560" w:right="1417" w:bottom="1560" w:left="1417" w:header="28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DE17C" w14:textId="77777777" w:rsidR="00B36331" w:rsidRDefault="00B36331" w:rsidP="008C7B6B">
      <w:r>
        <w:separator/>
      </w:r>
    </w:p>
  </w:endnote>
  <w:endnote w:type="continuationSeparator" w:id="0">
    <w:p w14:paraId="756C87B3" w14:textId="77777777" w:rsidR="00B36331" w:rsidRDefault="00B36331" w:rsidP="008C7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95BCF" w14:textId="77777777" w:rsidR="00B36331" w:rsidRDefault="00B36331" w:rsidP="008C7B6B">
      <w:r>
        <w:separator/>
      </w:r>
    </w:p>
  </w:footnote>
  <w:footnote w:type="continuationSeparator" w:id="0">
    <w:p w14:paraId="6A0A64BB" w14:textId="77777777" w:rsidR="00B36331" w:rsidRDefault="00B36331" w:rsidP="008C7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0F4B" w14:textId="77777777" w:rsidR="008C7B6B" w:rsidRDefault="00195287">
    <w:pPr>
      <w:pStyle w:val="Zhlav"/>
    </w:pPr>
    <w:r>
      <w:rPr>
        <w:noProof/>
      </w:rPr>
      <w:drawing>
        <wp:inline distT="0" distB="0" distL="0" distR="0" wp14:anchorId="1F174D75" wp14:editId="5C0341A4">
          <wp:extent cx="1247775" cy="533400"/>
          <wp:effectExtent l="19050" t="0" r="9525" b="0"/>
          <wp:docPr id="1" name="obrázek 1" descr="LOGO NP,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P, a"/>
                  <pic:cNvPicPr>
                    <a:picLocks noChangeAspect="1" noChangeArrowheads="1"/>
                  </pic:cNvPicPr>
                </pic:nvPicPr>
                <pic:blipFill>
                  <a:blip r:embed="rId1"/>
                  <a:srcRect/>
                  <a:stretch>
                    <a:fillRect/>
                  </a:stretch>
                </pic:blipFill>
                <pic:spPr bwMode="auto">
                  <a:xfrm>
                    <a:off x="0" y="0"/>
                    <a:ext cx="1247775" cy="5334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662E014"/>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D36DC1"/>
    <w:multiLevelType w:val="hybridMultilevel"/>
    <w:tmpl w:val="B1048A60"/>
    <w:lvl w:ilvl="0" w:tplc="BB1E1ED8">
      <w:start w:val="1"/>
      <w:numFmt w:val="decimal"/>
      <w:lvlText w:val="10.%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A465375"/>
    <w:multiLevelType w:val="hybridMultilevel"/>
    <w:tmpl w:val="F34E786C"/>
    <w:lvl w:ilvl="0" w:tplc="22A6A006">
      <w:start w:val="1"/>
      <w:numFmt w:val="lowerLetter"/>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CE7928"/>
    <w:multiLevelType w:val="hybridMultilevel"/>
    <w:tmpl w:val="CA8AB8C6"/>
    <w:lvl w:ilvl="0" w:tplc="A2AAF6B2">
      <w:start w:val="1"/>
      <w:numFmt w:val="decimal"/>
      <w:lvlText w:val="5.%1"/>
      <w:lvlJc w:val="left"/>
      <w:pPr>
        <w:ind w:left="1980" w:hanging="360"/>
      </w:pPr>
      <w:rPr>
        <w:rFonts w:cs="Times New Roman" w:hint="default"/>
        <w:strike w:val="0"/>
      </w:r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5" w15:restartNumberingAfterBreak="0">
    <w:nsid w:val="15533872"/>
    <w:multiLevelType w:val="hybridMultilevel"/>
    <w:tmpl w:val="5D0AAF44"/>
    <w:lvl w:ilvl="0" w:tplc="25AC8E5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BB11CB6"/>
    <w:multiLevelType w:val="hybridMultilevel"/>
    <w:tmpl w:val="226842E0"/>
    <w:lvl w:ilvl="0" w:tplc="04050017">
      <w:start w:val="1"/>
      <w:numFmt w:val="lowerLetter"/>
      <w:lvlText w:val="%1)"/>
      <w:lvlJc w:val="left"/>
      <w:pPr>
        <w:tabs>
          <w:tab w:val="num" w:pos="1440"/>
        </w:tabs>
        <w:ind w:left="144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C9531B0"/>
    <w:multiLevelType w:val="hybridMultilevel"/>
    <w:tmpl w:val="B9E29E5C"/>
    <w:lvl w:ilvl="0" w:tplc="247ACDD6">
      <w:start w:val="1"/>
      <w:numFmt w:val="decimal"/>
      <w:lvlText w:val="2.%1"/>
      <w:lvlJc w:val="left"/>
      <w:pPr>
        <w:tabs>
          <w:tab w:val="num" w:pos="1440"/>
        </w:tabs>
        <w:ind w:left="1440" w:hanging="360"/>
      </w:pPr>
      <w:rPr>
        <w:rFonts w:cs="Times New Roman"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0DB3659"/>
    <w:multiLevelType w:val="multilevel"/>
    <w:tmpl w:val="5FC68C92"/>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9" w15:restartNumberingAfterBreak="0">
    <w:nsid w:val="254F7733"/>
    <w:multiLevelType w:val="multilevel"/>
    <w:tmpl w:val="5FC68C92"/>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0" w15:restartNumberingAfterBreak="0">
    <w:nsid w:val="2AF41CCA"/>
    <w:multiLevelType w:val="hybridMultilevel"/>
    <w:tmpl w:val="4EEC1F40"/>
    <w:lvl w:ilvl="0" w:tplc="04050013">
      <w:start w:val="1"/>
      <w:numFmt w:val="upperRoman"/>
      <w:lvlText w:val="%1."/>
      <w:lvlJc w:val="right"/>
      <w:pPr>
        <w:ind w:left="4968" w:hanging="360"/>
      </w:pPr>
    </w:lvl>
    <w:lvl w:ilvl="1" w:tplc="04050019" w:tentative="1">
      <w:start w:val="1"/>
      <w:numFmt w:val="lowerLetter"/>
      <w:lvlText w:val="%2."/>
      <w:lvlJc w:val="left"/>
      <w:pPr>
        <w:ind w:left="5688" w:hanging="360"/>
      </w:pPr>
    </w:lvl>
    <w:lvl w:ilvl="2" w:tplc="0405001B" w:tentative="1">
      <w:start w:val="1"/>
      <w:numFmt w:val="lowerRoman"/>
      <w:lvlText w:val="%3."/>
      <w:lvlJc w:val="right"/>
      <w:pPr>
        <w:ind w:left="6408" w:hanging="180"/>
      </w:pPr>
    </w:lvl>
    <w:lvl w:ilvl="3" w:tplc="0405000F" w:tentative="1">
      <w:start w:val="1"/>
      <w:numFmt w:val="decimal"/>
      <w:lvlText w:val="%4."/>
      <w:lvlJc w:val="left"/>
      <w:pPr>
        <w:ind w:left="7128" w:hanging="360"/>
      </w:pPr>
    </w:lvl>
    <w:lvl w:ilvl="4" w:tplc="04050019" w:tentative="1">
      <w:start w:val="1"/>
      <w:numFmt w:val="lowerLetter"/>
      <w:lvlText w:val="%5."/>
      <w:lvlJc w:val="left"/>
      <w:pPr>
        <w:ind w:left="7848" w:hanging="360"/>
      </w:pPr>
    </w:lvl>
    <w:lvl w:ilvl="5" w:tplc="0405001B" w:tentative="1">
      <w:start w:val="1"/>
      <w:numFmt w:val="lowerRoman"/>
      <w:lvlText w:val="%6."/>
      <w:lvlJc w:val="right"/>
      <w:pPr>
        <w:ind w:left="8568" w:hanging="180"/>
      </w:pPr>
    </w:lvl>
    <w:lvl w:ilvl="6" w:tplc="0405000F" w:tentative="1">
      <w:start w:val="1"/>
      <w:numFmt w:val="decimal"/>
      <w:lvlText w:val="%7."/>
      <w:lvlJc w:val="left"/>
      <w:pPr>
        <w:ind w:left="9288" w:hanging="360"/>
      </w:pPr>
    </w:lvl>
    <w:lvl w:ilvl="7" w:tplc="04050019" w:tentative="1">
      <w:start w:val="1"/>
      <w:numFmt w:val="lowerLetter"/>
      <w:lvlText w:val="%8."/>
      <w:lvlJc w:val="left"/>
      <w:pPr>
        <w:ind w:left="10008" w:hanging="360"/>
      </w:pPr>
    </w:lvl>
    <w:lvl w:ilvl="8" w:tplc="0405001B" w:tentative="1">
      <w:start w:val="1"/>
      <w:numFmt w:val="lowerRoman"/>
      <w:lvlText w:val="%9."/>
      <w:lvlJc w:val="right"/>
      <w:pPr>
        <w:ind w:left="10728" w:hanging="180"/>
      </w:pPr>
    </w:lvl>
  </w:abstractNum>
  <w:abstractNum w:abstractNumId="11" w15:restartNumberingAfterBreak="0">
    <w:nsid w:val="2D9D1D20"/>
    <w:multiLevelType w:val="hybridMultilevel"/>
    <w:tmpl w:val="17B4A96A"/>
    <w:lvl w:ilvl="0" w:tplc="04050017">
      <w:start w:val="1"/>
      <w:numFmt w:val="lowerLetter"/>
      <w:lvlText w:val="%1)"/>
      <w:lvlJc w:val="left"/>
      <w:pPr>
        <w:tabs>
          <w:tab w:val="num" w:pos="1428"/>
        </w:tabs>
        <w:ind w:left="1428" w:hanging="360"/>
      </w:pPr>
      <w:rPr>
        <w:rFonts w:hint="default"/>
      </w:r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12" w15:restartNumberingAfterBreak="0">
    <w:nsid w:val="2E41371E"/>
    <w:multiLevelType w:val="multilevel"/>
    <w:tmpl w:val="789C9CD4"/>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2E90074E"/>
    <w:multiLevelType w:val="hybridMultilevel"/>
    <w:tmpl w:val="A1A84BF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323805"/>
    <w:multiLevelType w:val="hybridMultilevel"/>
    <w:tmpl w:val="BE94CA6A"/>
    <w:lvl w:ilvl="0" w:tplc="0409001B">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3CB8307F"/>
    <w:multiLevelType w:val="multilevel"/>
    <w:tmpl w:val="77429E66"/>
    <w:lvl w:ilvl="0">
      <w:start w:val="6"/>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CD1508E"/>
    <w:multiLevelType w:val="hybridMultilevel"/>
    <w:tmpl w:val="4C4C8738"/>
    <w:lvl w:ilvl="0" w:tplc="04050017">
      <w:start w:val="1"/>
      <w:numFmt w:val="lowerLetter"/>
      <w:lvlText w:val="%1)"/>
      <w:lvlJc w:val="left"/>
      <w:pPr>
        <w:ind w:left="3981" w:hanging="360"/>
      </w:pPr>
    </w:lvl>
    <w:lvl w:ilvl="1" w:tplc="04050019" w:tentative="1">
      <w:start w:val="1"/>
      <w:numFmt w:val="lowerLetter"/>
      <w:lvlText w:val="%2."/>
      <w:lvlJc w:val="left"/>
      <w:pPr>
        <w:ind w:left="4701" w:hanging="360"/>
      </w:pPr>
    </w:lvl>
    <w:lvl w:ilvl="2" w:tplc="0405001B" w:tentative="1">
      <w:start w:val="1"/>
      <w:numFmt w:val="lowerRoman"/>
      <w:lvlText w:val="%3."/>
      <w:lvlJc w:val="right"/>
      <w:pPr>
        <w:ind w:left="5421" w:hanging="180"/>
      </w:pPr>
    </w:lvl>
    <w:lvl w:ilvl="3" w:tplc="0405000F" w:tentative="1">
      <w:start w:val="1"/>
      <w:numFmt w:val="decimal"/>
      <w:lvlText w:val="%4."/>
      <w:lvlJc w:val="left"/>
      <w:pPr>
        <w:ind w:left="6141" w:hanging="360"/>
      </w:pPr>
    </w:lvl>
    <w:lvl w:ilvl="4" w:tplc="04050019" w:tentative="1">
      <w:start w:val="1"/>
      <w:numFmt w:val="lowerLetter"/>
      <w:lvlText w:val="%5."/>
      <w:lvlJc w:val="left"/>
      <w:pPr>
        <w:ind w:left="6861" w:hanging="360"/>
      </w:pPr>
    </w:lvl>
    <w:lvl w:ilvl="5" w:tplc="0405001B" w:tentative="1">
      <w:start w:val="1"/>
      <w:numFmt w:val="lowerRoman"/>
      <w:lvlText w:val="%6."/>
      <w:lvlJc w:val="right"/>
      <w:pPr>
        <w:ind w:left="7581" w:hanging="180"/>
      </w:pPr>
    </w:lvl>
    <w:lvl w:ilvl="6" w:tplc="0405000F" w:tentative="1">
      <w:start w:val="1"/>
      <w:numFmt w:val="decimal"/>
      <w:lvlText w:val="%7."/>
      <w:lvlJc w:val="left"/>
      <w:pPr>
        <w:ind w:left="8301" w:hanging="360"/>
      </w:pPr>
    </w:lvl>
    <w:lvl w:ilvl="7" w:tplc="04050019" w:tentative="1">
      <w:start w:val="1"/>
      <w:numFmt w:val="lowerLetter"/>
      <w:lvlText w:val="%8."/>
      <w:lvlJc w:val="left"/>
      <w:pPr>
        <w:ind w:left="9021" w:hanging="360"/>
      </w:pPr>
    </w:lvl>
    <w:lvl w:ilvl="8" w:tplc="0405001B" w:tentative="1">
      <w:start w:val="1"/>
      <w:numFmt w:val="lowerRoman"/>
      <w:lvlText w:val="%9."/>
      <w:lvlJc w:val="right"/>
      <w:pPr>
        <w:ind w:left="9741" w:hanging="180"/>
      </w:pPr>
    </w:lvl>
  </w:abstractNum>
  <w:abstractNum w:abstractNumId="18" w15:restartNumberingAfterBreak="0">
    <w:nsid w:val="3EF03F36"/>
    <w:multiLevelType w:val="hybridMultilevel"/>
    <w:tmpl w:val="8C7AAAC4"/>
    <w:lvl w:ilvl="0" w:tplc="3392E1DC">
      <w:start w:val="1"/>
      <w:numFmt w:val="decimal"/>
      <w:lvlText w:val="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E42A1D"/>
    <w:multiLevelType w:val="hybridMultilevel"/>
    <w:tmpl w:val="EBB40CA0"/>
    <w:lvl w:ilvl="0" w:tplc="8B665378">
      <w:start w:val="1"/>
      <w:numFmt w:val="decimal"/>
      <w:lvlText w:val="12.%1"/>
      <w:lvlJc w:val="left"/>
      <w:pPr>
        <w:tabs>
          <w:tab w:val="num" w:pos="1440"/>
        </w:tabs>
        <w:ind w:left="1440" w:hanging="360"/>
      </w:pPr>
      <w:rPr>
        <w:rFonts w:cs="Times New Roman" w:hint="default"/>
        <w:strike w:val="0"/>
      </w:rPr>
    </w:lvl>
    <w:lvl w:ilvl="1" w:tplc="8B665378">
      <w:start w:val="1"/>
      <w:numFmt w:val="decimal"/>
      <w:lvlText w:val="12.%2"/>
      <w:lvlJc w:val="left"/>
      <w:pPr>
        <w:tabs>
          <w:tab w:val="num" w:pos="1440"/>
        </w:tabs>
        <w:ind w:left="1440" w:hanging="360"/>
      </w:pPr>
      <w:rPr>
        <w:rFonts w:cs="Times New Roman" w:hint="default"/>
        <w:strike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2613A6D"/>
    <w:multiLevelType w:val="hybridMultilevel"/>
    <w:tmpl w:val="8BB4FC14"/>
    <w:lvl w:ilvl="0" w:tplc="3392E1DC">
      <w:start w:val="1"/>
      <w:numFmt w:val="decimal"/>
      <w:lvlText w:val="9.%1"/>
      <w:lvlJc w:val="left"/>
      <w:pPr>
        <w:ind w:left="1800" w:hanging="360"/>
      </w:pPr>
      <w:rPr>
        <w:rFonts w:hint="default"/>
        <w:strike w:val="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4ABF43D6"/>
    <w:multiLevelType w:val="hybridMultilevel"/>
    <w:tmpl w:val="D5585150"/>
    <w:lvl w:ilvl="0" w:tplc="D7068C30">
      <w:start w:val="1"/>
      <w:numFmt w:val="decimal"/>
      <w:lvlText w:val="4.%1"/>
      <w:lvlJc w:val="left"/>
      <w:pPr>
        <w:tabs>
          <w:tab w:val="num" w:pos="1440"/>
        </w:tabs>
        <w:ind w:left="1440" w:hanging="360"/>
      </w:pPr>
      <w:rPr>
        <w:rFonts w:cs="Times New Roman"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3470435"/>
    <w:multiLevelType w:val="hybridMultilevel"/>
    <w:tmpl w:val="2D520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B63038"/>
    <w:multiLevelType w:val="hybridMultilevel"/>
    <w:tmpl w:val="0102F88A"/>
    <w:lvl w:ilvl="0" w:tplc="D7068C30">
      <w:start w:val="1"/>
      <w:numFmt w:val="decimal"/>
      <w:lvlText w:val="4.%1"/>
      <w:lvlJc w:val="left"/>
      <w:pPr>
        <w:tabs>
          <w:tab w:val="num" w:pos="1440"/>
        </w:tabs>
        <w:ind w:left="1418" w:hanging="284"/>
      </w:pPr>
      <w:rPr>
        <w:rFonts w:cs="Times New Roman"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BAB765D"/>
    <w:multiLevelType w:val="hybridMultilevel"/>
    <w:tmpl w:val="382436E2"/>
    <w:lvl w:ilvl="0" w:tplc="19E23C3A">
      <w:start w:val="5"/>
      <w:numFmt w:val="upperRoman"/>
      <w:lvlText w:val="%1."/>
      <w:lvlJc w:val="left"/>
      <w:pPr>
        <w:ind w:left="1260" w:hanging="720"/>
      </w:pPr>
      <w:rPr>
        <w:rFonts w:ascii="Times New Roman" w:hAnsi="Times New Roman" w:hint="default"/>
        <w:b/>
      </w:rPr>
    </w:lvl>
    <w:lvl w:ilvl="1" w:tplc="A2AC2682">
      <w:start w:val="1"/>
      <w:numFmt w:val="decimal"/>
      <w:lvlText w:val="11.%2"/>
      <w:lvlJc w:val="left"/>
      <w:pPr>
        <w:ind w:left="1620" w:hanging="360"/>
      </w:pPr>
      <w:rPr>
        <w:rFonts w:cs="Times New Roman" w:hint="default"/>
        <w:strike w:val="0"/>
      </w:r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5" w15:restartNumberingAfterBreak="0">
    <w:nsid w:val="5FCC533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606372CB"/>
    <w:multiLevelType w:val="hybridMultilevel"/>
    <w:tmpl w:val="48E4E118"/>
    <w:lvl w:ilvl="0" w:tplc="9A2E444E">
      <w:start w:val="1"/>
      <w:numFmt w:val="decimal"/>
      <w:lvlText w:val="6.%1"/>
      <w:lvlJc w:val="left"/>
      <w:pPr>
        <w:tabs>
          <w:tab w:val="num" w:pos="2148"/>
        </w:tabs>
        <w:ind w:left="2148" w:hanging="360"/>
      </w:pPr>
      <w:rPr>
        <w:rFonts w:cs="Times New Roman" w:hint="default"/>
        <w:strike w:val="0"/>
      </w:rPr>
    </w:lvl>
    <w:lvl w:ilvl="1" w:tplc="81528626">
      <w:start w:val="1"/>
      <w:numFmt w:val="decimal"/>
      <w:lvlText w:val="6.%2"/>
      <w:lvlJc w:val="left"/>
      <w:pPr>
        <w:tabs>
          <w:tab w:val="num" w:pos="1440"/>
        </w:tabs>
        <w:ind w:left="1440" w:hanging="360"/>
      </w:pPr>
      <w:rPr>
        <w:rFonts w:cs="Times New Roman" w:hint="default"/>
        <w:strike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0915813"/>
    <w:multiLevelType w:val="hybridMultilevel"/>
    <w:tmpl w:val="8B2A6570"/>
    <w:lvl w:ilvl="0" w:tplc="BB1E1ED8">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4C70320"/>
    <w:multiLevelType w:val="hybridMultilevel"/>
    <w:tmpl w:val="28BADD6A"/>
    <w:lvl w:ilvl="0" w:tplc="A2AAF6B2">
      <w:start w:val="1"/>
      <w:numFmt w:val="decimal"/>
      <w:lvlText w:val="5.%1"/>
      <w:lvlJc w:val="left"/>
      <w:pPr>
        <w:ind w:left="2133" w:hanging="360"/>
      </w:pPr>
      <w:rPr>
        <w:rFonts w:cs="Times New Roman" w:hint="default"/>
        <w:strike w:val="0"/>
      </w:rPr>
    </w:lvl>
    <w:lvl w:ilvl="1" w:tplc="04050019" w:tentative="1">
      <w:start w:val="1"/>
      <w:numFmt w:val="lowerLetter"/>
      <w:lvlText w:val="%2."/>
      <w:lvlJc w:val="left"/>
      <w:pPr>
        <w:ind w:left="2853" w:hanging="360"/>
      </w:pPr>
    </w:lvl>
    <w:lvl w:ilvl="2" w:tplc="0405001B" w:tentative="1">
      <w:start w:val="1"/>
      <w:numFmt w:val="lowerRoman"/>
      <w:lvlText w:val="%3."/>
      <w:lvlJc w:val="right"/>
      <w:pPr>
        <w:ind w:left="3573" w:hanging="180"/>
      </w:pPr>
    </w:lvl>
    <w:lvl w:ilvl="3" w:tplc="0405000F" w:tentative="1">
      <w:start w:val="1"/>
      <w:numFmt w:val="decimal"/>
      <w:lvlText w:val="%4."/>
      <w:lvlJc w:val="left"/>
      <w:pPr>
        <w:ind w:left="4293" w:hanging="360"/>
      </w:pPr>
    </w:lvl>
    <w:lvl w:ilvl="4" w:tplc="04050019" w:tentative="1">
      <w:start w:val="1"/>
      <w:numFmt w:val="lowerLetter"/>
      <w:lvlText w:val="%5."/>
      <w:lvlJc w:val="left"/>
      <w:pPr>
        <w:ind w:left="5013" w:hanging="360"/>
      </w:pPr>
    </w:lvl>
    <w:lvl w:ilvl="5" w:tplc="0405001B" w:tentative="1">
      <w:start w:val="1"/>
      <w:numFmt w:val="lowerRoman"/>
      <w:lvlText w:val="%6."/>
      <w:lvlJc w:val="right"/>
      <w:pPr>
        <w:ind w:left="5733" w:hanging="180"/>
      </w:pPr>
    </w:lvl>
    <w:lvl w:ilvl="6" w:tplc="0405000F" w:tentative="1">
      <w:start w:val="1"/>
      <w:numFmt w:val="decimal"/>
      <w:lvlText w:val="%7."/>
      <w:lvlJc w:val="left"/>
      <w:pPr>
        <w:ind w:left="6453" w:hanging="360"/>
      </w:pPr>
    </w:lvl>
    <w:lvl w:ilvl="7" w:tplc="04050019" w:tentative="1">
      <w:start w:val="1"/>
      <w:numFmt w:val="lowerLetter"/>
      <w:lvlText w:val="%8."/>
      <w:lvlJc w:val="left"/>
      <w:pPr>
        <w:ind w:left="7173" w:hanging="360"/>
      </w:pPr>
    </w:lvl>
    <w:lvl w:ilvl="8" w:tplc="0405001B" w:tentative="1">
      <w:start w:val="1"/>
      <w:numFmt w:val="lowerRoman"/>
      <w:lvlText w:val="%9."/>
      <w:lvlJc w:val="right"/>
      <w:pPr>
        <w:ind w:left="7893" w:hanging="180"/>
      </w:pPr>
    </w:lvl>
  </w:abstractNum>
  <w:abstractNum w:abstractNumId="29"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0" w15:restartNumberingAfterBreak="0">
    <w:nsid w:val="6C624CF4"/>
    <w:multiLevelType w:val="hybridMultilevel"/>
    <w:tmpl w:val="1D8C0A9A"/>
    <w:lvl w:ilvl="0" w:tplc="DAE2BB28">
      <w:start w:val="1"/>
      <w:numFmt w:val="decimal"/>
      <w:lvlText w:val="8.%1"/>
      <w:lvlJc w:val="left"/>
      <w:pPr>
        <w:ind w:left="720" w:hanging="360"/>
      </w:pPr>
      <w:rPr>
        <w:rFonts w:cs="Times New Roman"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B2011F"/>
    <w:multiLevelType w:val="hybridMultilevel"/>
    <w:tmpl w:val="6658B59E"/>
    <w:lvl w:ilvl="0" w:tplc="A2AC2682">
      <w:start w:val="1"/>
      <w:numFmt w:val="decimal"/>
      <w:lvlText w:val="11.%1"/>
      <w:lvlJc w:val="left"/>
      <w:pPr>
        <w:tabs>
          <w:tab w:val="num" w:pos="1440"/>
        </w:tabs>
        <w:ind w:left="1440" w:hanging="360"/>
      </w:pPr>
      <w:rPr>
        <w:rFonts w:cs="Times New Roman"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FB24288"/>
    <w:multiLevelType w:val="hybridMultilevel"/>
    <w:tmpl w:val="CD3E71A2"/>
    <w:lvl w:ilvl="0" w:tplc="C5DE7CF2">
      <w:start w:val="1"/>
      <w:numFmt w:val="lowerLetter"/>
      <w:lvlText w:val="%1)"/>
      <w:lvlJc w:val="left"/>
      <w:pPr>
        <w:ind w:left="927" w:hanging="360"/>
      </w:pPr>
      <w:rPr>
        <w:rFonts w:ascii="Arial" w:hAnsi="Arial" w:cs="Arial" w:hint="default"/>
        <w:sz w:val="2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719A689B"/>
    <w:multiLevelType w:val="hybridMultilevel"/>
    <w:tmpl w:val="8E525576"/>
    <w:lvl w:ilvl="0" w:tplc="E77C463A">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8174C03"/>
    <w:multiLevelType w:val="hybridMultilevel"/>
    <w:tmpl w:val="21540EA6"/>
    <w:lvl w:ilvl="0" w:tplc="226AC368">
      <w:start w:val="5"/>
      <w:numFmt w:val="decimal"/>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5" w15:restartNumberingAfterBreak="0">
    <w:nsid w:val="78523BB1"/>
    <w:multiLevelType w:val="hybridMultilevel"/>
    <w:tmpl w:val="40E2716C"/>
    <w:lvl w:ilvl="0" w:tplc="C1E055B6">
      <w:start w:val="1"/>
      <w:numFmt w:val="decimal"/>
      <w:lvlText w:val="7.%1"/>
      <w:lvlJc w:val="left"/>
      <w:pPr>
        <w:ind w:left="644" w:hanging="360"/>
      </w:pPr>
      <w:rPr>
        <w:rFonts w:cs="Times New Roman" w:hint="default"/>
        <w:b w:val="0"/>
        <w:strike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6" w15:restartNumberingAfterBreak="0">
    <w:nsid w:val="7CC85AB1"/>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7" w15:restartNumberingAfterBreak="0">
    <w:nsid w:val="7D3C3F3A"/>
    <w:multiLevelType w:val="multilevel"/>
    <w:tmpl w:val="5FC68C92"/>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num w:numId="1" w16cid:durableId="289365626">
    <w:abstractNumId w:val="29"/>
  </w:num>
  <w:num w:numId="2" w16cid:durableId="474838285">
    <w:abstractNumId w:val="3"/>
  </w:num>
  <w:num w:numId="3" w16cid:durableId="827483539">
    <w:abstractNumId w:val="14"/>
  </w:num>
  <w:num w:numId="4" w16cid:durableId="1455833799">
    <w:abstractNumId w:val="5"/>
  </w:num>
  <w:num w:numId="5" w16cid:durableId="622351930">
    <w:abstractNumId w:val="23"/>
  </w:num>
  <w:num w:numId="6" w16cid:durableId="359400684">
    <w:abstractNumId w:val="22"/>
  </w:num>
  <w:num w:numId="7" w16cid:durableId="2117164801">
    <w:abstractNumId w:val="10"/>
  </w:num>
  <w:num w:numId="8" w16cid:durableId="3745750">
    <w:abstractNumId w:val="11"/>
  </w:num>
  <w:num w:numId="9" w16cid:durableId="488205862">
    <w:abstractNumId w:val="7"/>
  </w:num>
  <w:num w:numId="10" w16cid:durableId="726228231">
    <w:abstractNumId w:val="21"/>
  </w:num>
  <w:num w:numId="11" w16cid:durableId="1067341982">
    <w:abstractNumId w:val="6"/>
  </w:num>
  <w:num w:numId="12" w16cid:durableId="1215432937">
    <w:abstractNumId w:val="15"/>
  </w:num>
  <w:num w:numId="13" w16cid:durableId="912619015">
    <w:abstractNumId w:val="2"/>
  </w:num>
  <w:num w:numId="14" w16cid:durableId="1576089138">
    <w:abstractNumId w:val="18"/>
  </w:num>
  <w:num w:numId="15" w16cid:durableId="223495342">
    <w:abstractNumId w:val="24"/>
  </w:num>
  <w:num w:numId="16" w16cid:durableId="1166021903">
    <w:abstractNumId w:val="4"/>
  </w:num>
  <w:num w:numId="17" w16cid:durableId="251939688">
    <w:abstractNumId w:val="28"/>
  </w:num>
  <w:num w:numId="18" w16cid:durableId="719281982">
    <w:abstractNumId w:val="27"/>
  </w:num>
  <w:num w:numId="19" w16cid:durableId="695231284">
    <w:abstractNumId w:val="35"/>
  </w:num>
  <w:num w:numId="20" w16cid:durableId="874388093">
    <w:abstractNumId w:val="31"/>
  </w:num>
  <w:num w:numId="21" w16cid:durableId="1889603429">
    <w:abstractNumId w:val="33"/>
  </w:num>
  <w:num w:numId="22" w16cid:durableId="176190534">
    <w:abstractNumId w:val="17"/>
  </w:num>
  <w:num w:numId="23" w16cid:durableId="387388056">
    <w:abstractNumId w:val="30"/>
  </w:num>
  <w:num w:numId="24" w16cid:durableId="35661135">
    <w:abstractNumId w:val="20"/>
  </w:num>
  <w:num w:numId="25" w16cid:durableId="1358197353">
    <w:abstractNumId w:val="19"/>
  </w:num>
  <w:num w:numId="26" w16cid:durableId="1613200210">
    <w:abstractNumId w:val="1"/>
  </w:num>
  <w:num w:numId="27" w16cid:durableId="301009255">
    <w:abstractNumId w:val="36"/>
  </w:num>
  <w:num w:numId="28" w16cid:durableId="2047562646">
    <w:abstractNumId w:val="26"/>
  </w:num>
  <w:num w:numId="29" w16cid:durableId="9694829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66162302">
    <w:abstractNumId w:val="32"/>
  </w:num>
  <w:num w:numId="31" w16cid:durableId="771556906">
    <w:abstractNumId w:val="13"/>
  </w:num>
  <w:num w:numId="32" w16cid:durableId="1335648482">
    <w:abstractNumId w:val="12"/>
  </w:num>
  <w:num w:numId="33" w16cid:durableId="1952585137">
    <w:abstractNumId w:val="34"/>
  </w:num>
  <w:num w:numId="34" w16cid:durableId="1134325376">
    <w:abstractNumId w:val="8"/>
  </w:num>
  <w:num w:numId="35" w16cid:durableId="943852762">
    <w:abstractNumId w:val="16"/>
  </w:num>
  <w:num w:numId="36" w16cid:durableId="589392739">
    <w:abstractNumId w:val="9"/>
  </w:num>
  <w:num w:numId="37" w16cid:durableId="1251692193">
    <w:abstractNumId w:val="37"/>
  </w:num>
  <w:num w:numId="38" w16cid:durableId="534268698">
    <w:abstractNumId w:val="0"/>
  </w:num>
  <w:num w:numId="39" w16cid:durableId="91412691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C4A"/>
    <w:rsid w:val="00007A06"/>
    <w:rsid w:val="00007DD2"/>
    <w:rsid w:val="0002084D"/>
    <w:rsid w:val="00020A61"/>
    <w:rsid w:val="000216E3"/>
    <w:rsid w:val="000278AE"/>
    <w:rsid w:val="00030595"/>
    <w:rsid w:val="000339FB"/>
    <w:rsid w:val="00046E9B"/>
    <w:rsid w:val="00050DA2"/>
    <w:rsid w:val="00051B73"/>
    <w:rsid w:val="00086A29"/>
    <w:rsid w:val="000919BD"/>
    <w:rsid w:val="00094864"/>
    <w:rsid w:val="000952CF"/>
    <w:rsid w:val="00095BC5"/>
    <w:rsid w:val="000A3804"/>
    <w:rsid w:val="000A7F1C"/>
    <w:rsid w:val="000C4FB3"/>
    <w:rsid w:val="000D337B"/>
    <w:rsid w:val="000F0B54"/>
    <w:rsid w:val="000F2DF0"/>
    <w:rsid w:val="0010277B"/>
    <w:rsid w:val="00135974"/>
    <w:rsid w:val="00137A30"/>
    <w:rsid w:val="00145F50"/>
    <w:rsid w:val="00147E92"/>
    <w:rsid w:val="00150405"/>
    <w:rsid w:val="00157464"/>
    <w:rsid w:val="001730E6"/>
    <w:rsid w:val="0017685C"/>
    <w:rsid w:val="00176E1C"/>
    <w:rsid w:val="00183A60"/>
    <w:rsid w:val="00187109"/>
    <w:rsid w:val="00195287"/>
    <w:rsid w:val="00195C18"/>
    <w:rsid w:val="001A20F9"/>
    <w:rsid w:val="001A2CE6"/>
    <w:rsid w:val="001A4547"/>
    <w:rsid w:val="001C0B6A"/>
    <w:rsid w:val="001C2449"/>
    <w:rsid w:val="001C7672"/>
    <w:rsid w:val="001C78E4"/>
    <w:rsid w:val="001D01AE"/>
    <w:rsid w:val="001D3DE0"/>
    <w:rsid w:val="001D761F"/>
    <w:rsid w:val="001E1247"/>
    <w:rsid w:val="001E1EBD"/>
    <w:rsid w:val="001E7415"/>
    <w:rsid w:val="001F7A30"/>
    <w:rsid w:val="00200AC2"/>
    <w:rsid w:val="002155CC"/>
    <w:rsid w:val="002258EF"/>
    <w:rsid w:val="002362E1"/>
    <w:rsid w:val="00247319"/>
    <w:rsid w:val="00251E7D"/>
    <w:rsid w:val="00255B89"/>
    <w:rsid w:val="00262452"/>
    <w:rsid w:val="00272797"/>
    <w:rsid w:val="00276E98"/>
    <w:rsid w:val="00281B24"/>
    <w:rsid w:val="002839AD"/>
    <w:rsid w:val="00286709"/>
    <w:rsid w:val="00287588"/>
    <w:rsid w:val="00292A29"/>
    <w:rsid w:val="002A222B"/>
    <w:rsid w:val="002A532B"/>
    <w:rsid w:val="002B0C1F"/>
    <w:rsid w:val="002D1CC4"/>
    <w:rsid w:val="002D649D"/>
    <w:rsid w:val="002E23DC"/>
    <w:rsid w:val="00303773"/>
    <w:rsid w:val="00313F89"/>
    <w:rsid w:val="00316427"/>
    <w:rsid w:val="00332DF8"/>
    <w:rsid w:val="00332E75"/>
    <w:rsid w:val="003354E3"/>
    <w:rsid w:val="003355B3"/>
    <w:rsid w:val="00352784"/>
    <w:rsid w:val="00360F83"/>
    <w:rsid w:val="00363459"/>
    <w:rsid w:val="00370AD5"/>
    <w:rsid w:val="00370D56"/>
    <w:rsid w:val="003730AC"/>
    <w:rsid w:val="00375A72"/>
    <w:rsid w:val="003A13AF"/>
    <w:rsid w:val="003B08C1"/>
    <w:rsid w:val="003C04B8"/>
    <w:rsid w:val="003C0BEA"/>
    <w:rsid w:val="003D40CB"/>
    <w:rsid w:val="003D4D7A"/>
    <w:rsid w:val="003F0D94"/>
    <w:rsid w:val="003F565F"/>
    <w:rsid w:val="003F6A52"/>
    <w:rsid w:val="00402319"/>
    <w:rsid w:val="00413A2C"/>
    <w:rsid w:val="00414993"/>
    <w:rsid w:val="00414C9F"/>
    <w:rsid w:val="00414E70"/>
    <w:rsid w:val="00427763"/>
    <w:rsid w:val="004309C2"/>
    <w:rsid w:val="00432CCE"/>
    <w:rsid w:val="00450489"/>
    <w:rsid w:val="00456823"/>
    <w:rsid w:val="00466305"/>
    <w:rsid w:val="00475B77"/>
    <w:rsid w:val="00480CDA"/>
    <w:rsid w:val="004859A9"/>
    <w:rsid w:val="00485FA2"/>
    <w:rsid w:val="004A3C74"/>
    <w:rsid w:val="004B7F2B"/>
    <w:rsid w:val="004D474B"/>
    <w:rsid w:val="004D5392"/>
    <w:rsid w:val="004F015D"/>
    <w:rsid w:val="004F2071"/>
    <w:rsid w:val="004F2164"/>
    <w:rsid w:val="004F73D5"/>
    <w:rsid w:val="00501EEB"/>
    <w:rsid w:val="005130B8"/>
    <w:rsid w:val="00516B03"/>
    <w:rsid w:val="00516B80"/>
    <w:rsid w:val="005401DB"/>
    <w:rsid w:val="00544196"/>
    <w:rsid w:val="00552AC5"/>
    <w:rsid w:val="00554520"/>
    <w:rsid w:val="005565B6"/>
    <w:rsid w:val="005656A6"/>
    <w:rsid w:val="00575208"/>
    <w:rsid w:val="00582AD1"/>
    <w:rsid w:val="00582F63"/>
    <w:rsid w:val="005905E1"/>
    <w:rsid w:val="00591094"/>
    <w:rsid w:val="005A1A6A"/>
    <w:rsid w:val="005B6433"/>
    <w:rsid w:val="005C3FEA"/>
    <w:rsid w:val="005E404E"/>
    <w:rsid w:val="005E7BE1"/>
    <w:rsid w:val="005F75F4"/>
    <w:rsid w:val="00610FD7"/>
    <w:rsid w:val="00620828"/>
    <w:rsid w:val="00642F1F"/>
    <w:rsid w:val="006674BA"/>
    <w:rsid w:val="00671187"/>
    <w:rsid w:val="006726B2"/>
    <w:rsid w:val="006936DF"/>
    <w:rsid w:val="006C0E9C"/>
    <w:rsid w:val="006C2444"/>
    <w:rsid w:val="006C3931"/>
    <w:rsid w:val="006C7196"/>
    <w:rsid w:val="006C79E3"/>
    <w:rsid w:val="006D7455"/>
    <w:rsid w:val="006E445C"/>
    <w:rsid w:val="006F290C"/>
    <w:rsid w:val="00712F46"/>
    <w:rsid w:val="00715386"/>
    <w:rsid w:val="00725041"/>
    <w:rsid w:val="00730494"/>
    <w:rsid w:val="007377FB"/>
    <w:rsid w:val="007459DE"/>
    <w:rsid w:val="007519C0"/>
    <w:rsid w:val="007645B8"/>
    <w:rsid w:val="007659B4"/>
    <w:rsid w:val="00772632"/>
    <w:rsid w:val="007807DD"/>
    <w:rsid w:val="0078343B"/>
    <w:rsid w:val="00795152"/>
    <w:rsid w:val="00797461"/>
    <w:rsid w:val="007A292C"/>
    <w:rsid w:val="007A3897"/>
    <w:rsid w:val="007C7A9E"/>
    <w:rsid w:val="007D50C5"/>
    <w:rsid w:val="007E7E9D"/>
    <w:rsid w:val="007F444C"/>
    <w:rsid w:val="007F4A7D"/>
    <w:rsid w:val="007F796E"/>
    <w:rsid w:val="00801EA9"/>
    <w:rsid w:val="00804C90"/>
    <w:rsid w:val="00817F11"/>
    <w:rsid w:val="00830D81"/>
    <w:rsid w:val="0084248E"/>
    <w:rsid w:val="00845453"/>
    <w:rsid w:val="008500FD"/>
    <w:rsid w:val="008528B9"/>
    <w:rsid w:val="00856DD8"/>
    <w:rsid w:val="00861C4A"/>
    <w:rsid w:val="0086476B"/>
    <w:rsid w:val="00864E59"/>
    <w:rsid w:val="00872C6E"/>
    <w:rsid w:val="00874AC6"/>
    <w:rsid w:val="008773CD"/>
    <w:rsid w:val="008A5930"/>
    <w:rsid w:val="008B3FF1"/>
    <w:rsid w:val="008B51B3"/>
    <w:rsid w:val="008C2145"/>
    <w:rsid w:val="008C7B6B"/>
    <w:rsid w:val="008D3418"/>
    <w:rsid w:val="008D4945"/>
    <w:rsid w:val="008D62F8"/>
    <w:rsid w:val="008E21AD"/>
    <w:rsid w:val="008F03DF"/>
    <w:rsid w:val="009003C6"/>
    <w:rsid w:val="009021BF"/>
    <w:rsid w:val="00911887"/>
    <w:rsid w:val="00911B48"/>
    <w:rsid w:val="00931EC3"/>
    <w:rsid w:val="00941D97"/>
    <w:rsid w:val="00947C02"/>
    <w:rsid w:val="009543F4"/>
    <w:rsid w:val="009732C1"/>
    <w:rsid w:val="00981CF7"/>
    <w:rsid w:val="00982256"/>
    <w:rsid w:val="00994D4D"/>
    <w:rsid w:val="009A7427"/>
    <w:rsid w:val="009B27E7"/>
    <w:rsid w:val="009C2D48"/>
    <w:rsid w:val="009E0050"/>
    <w:rsid w:val="009E2E2B"/>
    <w:rsid w:val="009F1864"/>
    <w:rsid w:val="009F5D8C"/>
    <w:rsid w:val="009F5DF9"/>
    <w:rsid w:val="009F7620"/>
    <w:rsid w:val="00A01306"/>
    <w:rsid w:val="00A15579"/>
    <w:rsid w:val="00A33289"/>
    <w:rsid w:val="00A4412E"/>
    <w:rsid w:val="00A50EF7"/>
    <w:rsid w:val="00A65972"/>
    <w:rsid w:val="00A720F9"/>
    <w:rsid w:val="00A7465F"/>
    <w:rsid w:val="00A7529C"/>
    <w:rsid w:val="00A85A60"/>
    <w:rsid w:val="00A86324"/>
    <w:rsid w:val="00A92A07"/>
    <w:rsid w:val="00AA710D"/>
    <w:rsid w:val="00AB3483"/>
    <w:rsid w:val="00AB36F1"/>
    <w:rsid w:val="00AD5894"/>
    <w:rsid w:val="00AF3B9B"/>
    <w:rsid w:val="00B11BDC"/>
    <w:rsid w:val="00B12253"/>
    <w:rsid w:val="00B15C20"/>
    <w:rsid w:val="00B31C10"/>
    <w:rsid w:val="00B36331"/>
    <w:rsid w:val="00B606FB"/>
    <w:rsid w:val="00B71DA2"/>
    <w:rsid w:val="00B72D37"/>
    <w:rsid w:val="00B95AB2"/>
    <w:rsid w:val="00BA7E00"/>
    <w:rsid w:val="00BA7F68"/>
    <w:rsid w:val="00BC5BBE"/>
    <w:rsid w:val="00BC7DEC"/>
    <w:rsid w:val="00BD1963"/>
    <w:rsid w:val="00BE0566"/>
    <w:rsid w:val="00BE2806"/>
    <w:rsid w:val="00BE4E16"/>
    <w:rsid w:val="00BF2BA5"/>
    <w:rsid w:val="00C01D43"/>
    <w:rsid w:val="00C025E9"/>
    <w:rsid w:val="00C03549"/>
    <w:rsid w:val="00C51D54"/>
    <w:rsid w:val="00C55CC1"/>
    <w:rsid w:val="00C56352"/>
    <w:rsid w:val="00C7084E"/>
    <w:rsid w:val="00C76EF2"/>
    <w:rsid w:val="00C7725B"/>
    <w:rsid w:val="00C81C1F"/>
    <w:rsid w:val="00C86248"/>
    <w:rsid w:val="00CF3307"/>
    <w:rsid w:val="00D004C1"/>
    <w:rsid w:val="00D04658"/>
    <w:rsid w:val="00D1033C"/>
    <w:rsid w:val="00D1036F"/>
    <w:rsid w:val="00D10DBD"/>
    <w:rsid w:val="00D23356"/>
    <w:rsid w:val="00D23508"/>
    <w:rsid w:val="00D243DC"/>
    <w:rsid w:val="00D30549"/>
    <w:rsid w:val="00D312BF"/>
    <w:rsid w:val="00D34F32"/>
    <w:rsid w:val="00D4315B"/>
    <w:rsid w:val="00D55BB2"/>
    <w:rsid w:val="00D63C25"/>
    <w:rsid w:val="00D65106"/>
    <w:rsid w:val="00D73645"/>
    <w:rsid w:val="00D747FC"/>
    <w:rsid w:val="00D76008"/>
    <w:rsid w:val="00D76A70"/>
    <w:rsid w:val="00D93FE0"/>
    <w:rsid w:val="00D9547A"/>
    <w:rsid w:val="00D9781C"/>
    <w:rsid w:val="00DA0B6D"/>
    <w:rsid w:val="00DC5E0F"/>
    <w:rsid w:val="00DC6CCE"/>
    <w:rsid w:val="00DD4C40"/>
    <w:rsid w:val="00E032DF"/>
    <w:rsid w:val="00E10F8F"/>
    <w:rsid w:val="00E128EC"/>
    <w:rsid w:val="00E167A8"/>
    <w:rsid w:val="00E17B64"/>
    <w:rsid w:val="00E20303"/>
    <w:rsid w:val="00E22068"/>
    <w:rsid w:val="00E23D8F"/>
    <w:rsid w:val="00E31C9D"/>
    <w:rsid w:val="00E3442E"/>
    <w:rsid w:val="00E357AC"/>
    <w:rsid w:val="00E436BC"/>
    <w:rsid w:val="00E437FB"/>
    <w:rsid w:val="00E46094"/>
    <w:rsid w:val="00E62465"/>
    <w:rsid w:val="00E62F92"/>
    <w:rsid w:val="00E630CB"/>
    <w:rsid w:val="00E70996"/>
    <w:rsid w:val="00E76D8E"/>
    <w:rsid w:val="00E876FB"/>
    <w:rsid w:val="00E9259C"/>
    <w:rsid w:val="00E95E6E"/>
    <w:rsid w:val="00EA381C"/>
    <w:rsid w:val="00EB01DD"/>
    <w:rsid w:val="00EB5D0B"/>
    <w:rsid w:val="00EC676D"/>
    <w:rsid w:val="00EC6DA0"/>
    <w:rsid w:val="00ED2BE1"/>
    <w:rsid w:val="00ED2CA8"/>
    <w:rsid w:val="00ED72EA"/>
    <w:rsid w:val="00EF67A2"/>
    <w:rsid w:val="00F22460"/>
    <w:rsid w:val="00F24D95"/>
    <w:rsid w:val="00F31400"/>
    <w:rsid w:val="00F33F2B"/>
    <w:rsid w:val="00F37AEB"/>
    <w:rsid w:val="00F41AC0"/>
    <w:rsid w:val="00F507E7"/>
    <w:rsid w:val="00F53544"/>
    <w:rsid w:val="00F745E6"/>
    <w:rsid w:val="00F80018"/>
    <w:rsid w:val="00F83465"/>
    <w:rsid w:val="00F87764"/>
    <w:rsid w:val="00F87C77"/>
    <w:rsid w:val="00F9457B"/>
    <w:rsid w:val="00FA0429"/>
    <w:rsid w:val="00FB067D"/>
    <w:rsid w:val="00FC04AA"/>
    <w:rsid w:val="00FC1468"/>
    <w:rsid w:val="00FC507C"/>
    <w:rsid w:val="00FC7CF5"/>
    <w:rsid w:val="00FD5279"/>
    <w:rsid w:val="00FE1AEE"/>
    <w:rsid w:val="00FE4911"/>
    <w:rsid w:val="00FF5A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375C79"/>
  <w15:docId w15:val="{BF5E12AE-0A23-4A50-B160-21F9E144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2452"/>
    <w:rPr>
      <w:sz w:val="24"/>
    </w:rPr>
  </w:style>
  <w:style w:type="paragraph" w:styleId="Nadpis1">
    <w:name w:val="heading 1"/>
    <w:basedOn w:val="Normln"/>
    <w:next w:val="Normln"/>
    <w:qFormat/>
    <w:rsid w:val="00262452"/>
    <w:pPr>
      <w:keepNext/>
      <w:outlineLvl w:val="0"/>
    </w:pPr>
    <w:rPr>
      <w:b/>
      <w:sz w:val="22"/>
      <w:u w:val="single"/>
    </w:rPr>
  </w:style>
  <w:style w:type="paragraph" w:styleId="Nadpis2">
    <w:name w:val="heading 2"/>
    <w:basedOn w:val="Normln"/>
    <w:next w:val="Normln"/>
    <w:qFormat/>
    <w:rsid w:val="00262452"/>
    <w:pPr>
      <w:keepNext/>
      <w:jc w:val="center"/>
      <w:outlineLvl w:val="1"/>
    </w:pPr>
    <w:rPr>
      <w:b/>
      <w:u w:val="single"/>
    </w:rPr>
  </w:style>
  <w:style w:type="paragraph" w:styleId="Nadpis3">
    <w:name w:val="heading 3"/>
    <w:basedOn w:val="Normln"/>
    <w:next w:val="Normln"/>
    <w:qFormat/>
    <w:rsid w:val="00262452"/>
    <w:pPr>
      <w:keepNext/>
      <w:jc w:val="center"/>
      <w:outlineLvl w:val="2"/>
    </w:pPr>
  </w:style>
  <w:style w:type="paragraph" w:styleId="Nadpis4">
    <w:name w:val="heading 4"/>
    <w:basedOn w:val="Normln"/>
    <w:next w:val="Normln"/>
    <w:qFormat/>
    <w:rsid w:val="00262452"/>
    <w:pPr>
      <w:keepNext/>
      <w:outlineLvl w:val="3"/>
    </w:pPr>
  </w:style>
  <w:style w:type="paragraph" w:styleId="Nadpis5">
    <w:name w:val="heading 5"/>
    <w:basedOn w:val="Normln"/>
    <w:next w:val="Normln"/>
    <w:qFormat/>
    <w:rsid w:val="00262452"/>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262452"/>
    <w:pPr>
      <w:jc w:val="center"/>
    </w:pPr>
    <w:rPr>
      <w:b/>
      <w:sz w:val="40"/>
    </w:rPr>
  </w:style>
  <w:style w:type="paragraph" w:styleId="Zpat">
    <w:name w:val="footer"/>
    <w:basedOn w:val="Normln"/>
    <w:rsid w:val="00262452"/>
    <w:pPr>
      <w:tabs>
        <w:tab w:val="center" w:pos="4536"/>
        <w:tab w:val="right" w:pos="9072"/>
      </w:tabs>
    </w:pPr>
    <w:rPr>
      <w:sz w:val="20"/>
    </w:rPr>
  </w:style>
  <w:style w:type="paragraph" w:styleId="Seznam">
    <w:name w:val="List"/>
    <w:basedOn w:val="Normln"/>
    <w:rsid w:val="00262452"/>
    <w:pPr>
      <w:ind w:left="283" w:hanging="283"/>
    </w:pPr>
    <w:rPr>
      <w:sz w:val="20"/>
    </w:rPr>
  </w:style>
  <w:style w:type="paragraph" w:customStyle="1" w:styleId="od1">
    <w:name w:val="od1"/>
    <w:basedOn w:val="Normln"/>
    <w:rsid w:val="00262452"/>
    <w:pPr>
      <w:spacing w:before="120" w:line="240" w:lineRule="atLeast"/>
      <w:ind w:firstLine="284"/>
      <w:jc w:val="both"/>
    </w:pPr>
  </w:style>
  <w:style w:type="paragraph" w:styleId="Zkladntext">
    <w:name w:val="Body Text"/>
    <w:basedOn w:val="Normln"/>
    <w:rsid w:val="00262452"/>
  </w:style>
  <w:style w:type="paragraph" w:customStyle="1" w:styleId="kp">
    <w:name w:val="kp"/>
    <w:basedOn w:val="Normln"/>
    <w:rsid w:val="00262452"/>
    <w:pPr>
      <w:spacing w:before="120" w:line="240" w:lineRule="atLeast"/>
      <w:jc w:val="both"/>
    </w:pPr>
  </w:style>
  <w:style w:type="character" w:styleId="Odkaznakoment">
    <w:name w:val="annotation reference"/>
    <w:semiHidden/>
    <w:rsid w:val="00262452"/>
    <w:rPr>
      <w:sz w:val="16"/>
    </w:rPr>
  </w:style>
  <w:style w:type="paragraph" w:styleId="Textkomente">
    <w:name w:val="annotation text"/>
    <w:basedOn w:val="Normln"/>
    <w:link w:val="TextkomenteChar"/>
    <w:semiHidden/>
    <w:rsid w:val="00262452"/>
    <w:rPr>
      <w:sz w:val="20"/>
    </w:rPr>
  </w:style>
  <w:style w:type="paragraph" w:styleId="Normlnweb">
    <w:name w:val="Normal (Web)"/>
    <w:basedOn w:val="Normln"/>
    <w:rsid w:val="0010277B"/>
    <w:rPr>
      <w:szCs w:val="24"/>
    </w:rPr>
  </w:style>
  <w:style w:type="character" w:styleId="Hypertextovodkaz">
    <w:name w:val="Hyperlink"/>
    <w:uiPriority w:val="99"/>
    <w:unhideWhenUsed/>
    <w:rsid w:val="009021BF"/>
    <w:rPr>
      <w:color w:val="0000FF"/>
      <w:u w:val="single"/>
    </w:rPr>
  </w:style>
  <w:style w:type="paragraph" w:styleId="Textbubliny">
    <w:name w:val="Balloon Text"/>
    <w:basedOn w:val="Normln"/>
    <w:link w:val="TextbublinyChar"/>
    <w:uiPriority w:val="99"/>
    <w:semiHidden/>
    <w:unhideWhenUsed/>
    <w:rsid w:val="00051B73"/>
    <w:rPr>
      <w:rFonts w:ascii="Tahoma" w:hAnsi="Tahoma"/>
      <w:sz w:val="16"/>
      <w:szCs w:val="16"/>
    </w:rPr>
  </w:style>
  <w:style w:type="character" w:customStyle="1" w:styleId="TextbublinyChar">
    <w:name w:val="Text bubliny Char"/>
    <w:link w:val="Textbubliny"/>
    <w:uiPriority w:val="99"/>
    <w:semiHidden/>
    <w:rsid w:val="00051B73"/>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1F7A30"/>
    <w:rPr>
      <w:b/>
      <w:bCs/>
    </w:rPr>
  </w:style>
  <w:style w:type="character" w:customStyle="1" w:styleId="TextkomenteChar">
    <w:name w:val="Text komentáře Char"/>
    <w:basedOn w:val="Standardnpsmoodstavce"/>
    <w:link w:val="Textkomente"/>
    <w:semiHidden/>
    <w:rsid w:val="001F7A30"/>
  </w:style>
  <w:style w:type="character" w:customStyle="1" w:styleId="PedmtkomenteChar">
    <w:name w:val="Předmět komentáře Char"/>
    <w:basedOn w:val="TextkomenteChar"/>
    <w:link w:val="Pedmtkomente"/>
    <w:rsid w:val="001F7A30"/>
  </w:style>
  <w:style w:type="paragraph" w:styleId="Zhlav">
    <w:name w:val="header"/>
    <w:basedOn w:val="Normln"/>
    <w:link w:val="ZhlavChar"/>
    <w:uiPriority w:val="99"/>
    <w:unhideWhenUsed/>
    <w:rsid w:val="008C7B6B"/>
    <w:pPr>
      <w:tabs>
        <w:tab w:val="center" w:pos="4536"/>
        <w:tab w:val="right" w:pos="9072"/>
      </w:tabs>
    </w:pPr>
  </w:style>
  <w:style w:type="character" w:customStyle="1" w:styleId="ZhlavChar">
    <w:name w:val="Záhlaví Char"/>
    <w:basedOn w:val="Standardnpsmoodstavce"/>
    <w:link w:val="Zhlav"/>
    <w:uiPriority w:val="99"/>
    <w:rsid w:val="008C7B6B"/>
    <w:rPr>
      <w:sz w:val="24"/>
    </w:rPr>
  </w:style>
  <w:style w:type="paragraph" w:customStyle="1" w:styleId="Smlouva-slo">
    <w:name w:val="Smlouva-číslo"/>
    <w:basedOn w:val="Normln"/>
    <w:rsid w:val="007659B4"/>
    <w:pPr>
      <w:spacing w:before="120" w:line="240" w:lineRule="atLeast"/>
      <w:jc w:val="both"/>
    </w:pPr>
    <w:rPr>
      <w:szCs w:val="24"/>
    </w:rPr>
  </w:style>
  <w:style w:type="paragraph" w:styleId="Odstavecseseznamem">
    <w:name w:val="List Paragraph"/>
    <w:basedOn w:val="Normln"/>
    <w:uiPriority w:val="34"/>
    <w:qFormat/>
    <w:rsid w:val="00911887"/>
    <w:pPr>
      <w:ind w:left="720"/>
      <w:contextualSpacing/>
    </w:pPr>
  </w:style>
  <w:style w:type="character" w:customStyle="1" w:styleId="Nevyeenzmnka1">
    <w:name w:val="Nevyřešená zmínka1"/>
    <w:basedOn w:val="Standardnpsmoodstavce"/>
    <w:uiPriority w:val="99"/>
    <w:semiHidden/>
    <w:unhideWhenUsed/>
    <w:rsid w:val="004A3C74"/>
    <w:rPr>
      <w:color w:val="808080"/>
      <w:shd w:val="clear" w:color="auto" w:fill="E6E6E6"/>
    </w:rPr>
  </w:style>
  <w:style w:type="paragraph" w:customStyle="1" w:styleId="PODKAPITOLA">
    <w:name w:val="PODKAPITOLA"/>
    <w:basedOn w:val="Normln"/>
    <w:link w:val="PODKAPITOLAChar"/>
    <w:uiPriority w:val="99"/>
    <w:qFormat/>
    <w:rsid w:val="00715386"/>
    <w:pPr>
      <w:shd w:val="clear" w:color="auto" w:fill="FFFFFF"/>
      <w:spacing w:before="300" w:after="150"/>
      <w:outlineLvl w:val="1"/>
    </w:pPr>
    <w:rPr>
      <w:rFonts w:ascii="Verdana" w:hAnsi="Verdana" w:cs="Verdana"/>
      <w:b/>
      <w:bCs/>
      <w:color w:val="333333"/>
      <w:sz w:val="20"/>
      <w:shd w:val="clear" w:color="auto" w:fill="FFFFFF"/>
    </w:rPr>
  </w:style>
  <w:style w:type="character" w:customStyle="1" w:styleId="PODKAPITOLAChar">
    <w:name w:val="PODKAPITOLA Char"/>
    <w:basedOn w:val="Standardnpsmoodstavce"/>
    <w:link w:val="PODKAPITOLA"/>
    <w:uiPriority w:val="99"/>
    <w:rsid w:val="00715386"/>
    <w:rPr>
      <w:rFonts w:ascii="Verdana" w:hAnsi="Verdana" w:cs="Verdana"/>
      <w:b/>
      <w:bCs/>
      <w:color w:val="333333"/>
      <w:shd w:val="clear" w:color="auto" w:fill="FFFFFF"/>
    </w:rPr>
  </w:style>
  <w:style w:type="paragraph" w:styleId="Revize">
    <w:name w:val="Revision"/>
    <w:hidden/>
    <w:uiPriority w:val="99"/>
    <w:semiHidden/>
    <w:rsid w:val="007A292C"/>
    <w:rPr>
      <w:sz w:val="24"/>
    </w:rPr>
  </w:style>
  <w:style w:type="character" w:styleId="Nevyeenzmnka">
    <w:name w:val="Unresolved Mention"/>
    <w:basedOn w:val="Standardnpsmoodstavce"/>
    <w:uiPriority w:val="99"/>
    <w:semiHidden/>
    <w:unhideWhenUsed/>
    <w:rsid w:val="007A292C"/>
    <w:rPr>
      <w:color w:val="605E5C"/>
      <w:shd w:val="clear" w:color="auto" w:fill="E1DFDD"/>
    </w:rPr>
  </w:style>
  <w:style w:type="paragraph" w:customStyle="1" w:styleId="Default">
    <w:name w:val="Default"/>
    <w:rsid w:val="00931EC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28219">
      <w:bodyDiv w:val="1"/>
      <w:marLeft w:val="0"/>
      <w:marRight w:val="0"/>
      <w:marTop w:val="0"/>
      <w:marBottom w:val="0"/>
      <w:divBdr>
        <w:top w:val="none" w:sz="0" w:space="0" w:color="auto"/>
        <w:left w:val="none" w:sz="0" w:space="0" w:color="auto"/>
        <w:bottom w:val="none" w:sz="0" w:space="0" w:color="auto"/>
        <w:right w:val="none" w:sz="0" w:space="0" w:color="auto"/>
      </w:divBdr>
    </w:div>
    <w:div w:id="866261529">
      <w:bodyDiv w:val="1"/>
      <w:marLeft w:val="0"/>
      <w:marRight w:val="0"/>
      <w:marTop w:val="0"/>
      <w:marBottom w:val="0"/>
      <w:divBdr>
        <w:top w:val="none" w:sz="0" w:space="0" w:color="auto"/>
        <w:left w:val="none" w:sz="0" w:space="0" w:color="auto"/>
        <w:bottom w:val="none" w:sz="0" w:space="0" w:color="auto"/>
        <w:right w:val="none" w:sz="0" w:space="0" w:color="auto"/>
      </w:divBdr>
    </w:div>
    <w:div w:id="948388882">
      <w:bodyDiv w:val="1"/>
      <w:marLeft w:val="0"/>
      <w:marRight w:val="0"/>
      <w:marTop w:val="0"/>
      <w:marBottom w:val="0"/>
      <w:divBdr>
        <w:top w:val="none" w:sz="0" w:space="0" w:color="auto"/>
        <w:left w:val="none" w:sz="0" w:space="0" w:color="auto"/>
        <w:bottom w:val="none" w:sz="0" w:space="0" w:color="auto"/>
        <w:right w:val="none" w:sz="0" w:space="0" w:color="auto"/>
      </w:divBdr>
    </w:div>
    <w:div w:id="1139110435">
      <w:bodyDiv w:val="1"/>
      <w:marLeft w:val="0"/>
      <w:marRight w:val="0"/>
      <w:marTop w:val="0"/>
      <w:marBottom w:val="0"/>
      <w:divBdr>
        <w:top w:val="none" w:sz="0" w:space="0" w:color="auto"/>
        <w:left w:val="none" w:sz="0" w:space="0" w:color="auto"/>
        <w:bottom w:val="none" w:sz="0" w:space="0" w:color="auto"/>
        <w:right w:val="none" w:sz="0" w:space="0" w:color="auto"/>
      </w:divBdr>
    </w:div>
    <w:div w:id="1487629454">
      <w:bodyDiv w:val="1"/>
      <w:marLeft w:val="0"/>
      <w:marRight w:val="0"/>
      <w:marTop w:val="0"/>
      <w:marBottom w:val="0"/>
      <w:divBdr>
        <w:top w:val="none" w:sz="0" w:space="0" w:color="auto"/>
        <w:left w:val="none" w:sz="0" w:space="0" w:color="auto"/>
        <w:bottom w:val="none" w:sz="0" w:space="0" w:color="auto"/>
        <w:right w:val="none" w:sz="0" w:space="0" w:color="auto"/>
      </w:divBdr>
    </w:div>
    <w:div w:id="1537696426">
      <w:bodyDiv w:val="1"/>
      <w:marLeft w:val="0"/>
      <w:marRight w:val="0"/>
      <w:marTop w:val="0"/>
      <w:marBottom w:val="0"/>
      <w:divBdr>
        <w:top w:val="none" w:sz="0" w:space="0" w:color="auto"/>
        <w:left w:val="none" w:sz="0" w:space="0" w:color="auto"/>
        <w:bottom w:val="none" w:sz="0" w:space="0" w:color="auto"/>
        <w:right w:val="none" w:sz="0" w:space="0" w:color="auto"/>
      </w:divBdr>
    </w:div>
    <w:div w:id="165183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opisek.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59FA1-A504-42B8-90A4-0A8679E82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2933</Words>
  <Characters>17310</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SMLOUVA O DÍLO NA ZHOTOVENÍ VĚCI</vt:lpstr>
    </vt:vector>
  </TitlesOfParts>
  <Company>Nemocnice Písek</Company>
  <LinksUpToDate>false</LinksUpToDate>
  <CharactersWithSpaces>20203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ZHOTOVENÍ VĚCI</dc:title>
  <dc:creator>Míková</dc:creator>
  <cp:lastModifiedBy>Lukáš Tryml</cp:lastModifiedBy>
  <cp:revision>10</cp:revision>
  <cp:lastPrinted>2016-08-10T13:05:00Z</cp:lastPrinted>
  <dcterms:created xsi:type="dcterms:W3CDTF">2025-04-08T08:39:00Z</dcterms:created>
  <dcterms:modified xsi:type="dcterms:W3CDTF">2025-04-16T12:13:00Z</dcterms:modified>
</cp:coreProperties>
</file>